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5164" w14:textId="49E2622F" w:rsidR="002A1FEF" w:rsidRDefault="004371EE" w:rsidP="00DB0B88">
      <w:pPr>
        <w:jc w:val="right"/>
      </w:pPr>
      <w:r>
        <w:t>Warszawa 7 września  2021r.</w:t>
      </w:r>
    </w:p>
    <w:p w14:paraId="0CDD7CD2" w14:textId="77777777" w:rsidR="00DB0B88" w:rsidRDefault="00DB0B88" w:rsidP="00DB0B88">
      <w:pPr>
        <w:jc w:val="right"/>
      </w:pPr>
    </w:p>
    <w:p w14:paraId="762D80AB" w14:textId="0B2B1EEE" w:rsidR="004371EE" w:rsidRPr="00DB0B88" w:rsidRDefault="004371EE" w:rsidP="00DB0B88">
      <w:pPr>
        <w:jc w:val="center"/>
        <w:rPr>
          <w:b/>
          <w:bCs/>
          <w:sz w:val="32"/>
          <w:szCs w:val="32"/>
        </w:rPr>
      </w:pPr>
      <w:r w:rsidRPr="00DB0B88">
        <w:rPr>
          <w:b/>
          <w:bCs/>
          <w:sz w:val="32"/>
          <w:szCs w:val="32"/>
        </w:rPr>
        <w:t xml:space="preserve">Oświadczenie Sędziów </w:t>
      </w:r>
      <w:r w:rsidR="00485C3F" w:rsidRPr="00DB0B88">
        <w:rPr>
          <w:b/>
          <w:bCs/>
          <w:sz w:val="32"/>
          <w:szCs w:val="32"/>
        </w:rPr>
        <w:t>Izby Cywilnej Sądu Najwyższego</w:t>
      </w:r>
    </w:p>
    <w:p w14:paraId="0C341AA3" w14:textId="394BA5E0" w:rsidR="00856C58" w:rsidRPr="00DB0B88" w:rsidRDefault="00F71265">
      <w:pPr>
        <w:rPr>
          <w:sz w:val="24"/>
          <w:szCs w:val="24"/>
        </w:rPr>
      </w:pPr>
      <w:r w:rsidRPr="00DB0B88">
        <w:rPr>
          <w:sz w:val="24"/>
          <w:szCs w:val="24"/>
        </w:rPr>
        <w:t xml:space="preserve">W związku ze zwołaniem na dzień7 września 2021 r. Zgromadzeni Sędziów Izby </w:t>
      </w:r>
      <w:r w:rsidR="00F8390D" w:rsidRPr="00DB0B88">
        <w:rPr>
          <w:sz w:val="24"/>
          <w:szCs w:val="24"/>
        </w:rPr>
        <w:t>C</w:t>
      </w:r>
      <w:r w:rsidRPr="00DB0B88">
        <w:rPr>
          <w:sz w:val="24"/>
          <w:szCs w:val="24"/>
        </w:rPr>
        <w:t>ywilnej Sądu Najwyższego</w:t>
      </w:r>
      <w:r w:rsidR="00F8390D" w:rsidRPr="00DB0B88">
        <w:rPr>
          <w:sz w:val="24"/>
          <w:szCs w:val="24"/>
        </w:rPr>
        <w:t xml:space="preserve"> w celu wyboru kandydatów na stanowisko </w:t>
      </w:r>
      <w:r w:rsidR="00856C58" w:rsidRPr="00DB0B88">
        <w:rPr>
          <w:sz w:val="24"/>
          <w:szCs w:val="24"/>
        </w:rPr>
        <w:t>P</w:t>
      </w:r>
      <w:r w:rsidR="00F8390D" w:rsidRPr="00DB0B88">
        <w:rPr>
          <w:sz w:val="24"/>
          <w:szCs w:val="24"/>
        </w:rPr>
        <w:t>rezesa</w:t>
      </w:r>
      <w:r w:rsidR="00856C58" w:rsidRPr="00DB0B88">
        <w:rPr>
          <w:sz w:val="24"/>
          <w:szCs w:val="24"/>
        </w:rPr>
        <w:t xml:space="preserve"> Sądu Najwyższego kierującego pracami Izby Cywilnej oraz biorąc pod uwagę przebieg tego wydarzenia,</w:t>
      </w:r>
    </w:p>
    <w:p w14:paraId="6BAF6B48" w14:textId="58F4902B" w:rsidR="00856C58" w:rsidRPr="00DB0B88" w:rsidRDefault="00856C58">
      <w:pPr>
        <w:rPr>
          <w:sz w:val="24"/>
          <w:szCs w:val="24"/>
        </w:rPr>
      </w:pPr>
      <w:r w:rsidRPr="00DB0B88">
        <w:rPr>
          <w:sz w:val="24"/>
          <w:szCs w:val="24"/>
        </w:rPr>
        <w:t>Oświadczamy:</w:t>
      </w:r>
    </w:p>
    <w:p w14:paraId="71C7E3F7" w14:textId="3D173ECD" w:rsidR="00856C58" w:rsidRPr="00DB0B88" w:rsidRDefault="00856C58" w:rsidP="00856C58">
      <w:pPr>
        <w:pStyle w:val="Akapitzlist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DB0B88">
        <w:rPr>
          <w:sz w:val="24"/>
          <w:szCs w:val="24"/>
        </w:rPr>
        <w:t xml:space="preserve">Zgromadzenie Sędziów Izby Cywilnej Sądu Najwyższego w celu wyboru kandydatów na stanowisko Prezesa Sądu Najwyższego kierującego pracami Izby Cywilnej zostało prawidłowo zwołane na dzień 29 czerwca 2021 r. i w tym dniu podjęło uchwałę, o odroczeniu </w:t>
      </w:r>
      <w:r w:rsidR="00C86F78" w:rsidRPr="00DB0B88">
        <w:rPr>
          <w:sz w:val="24"/>
          <w:szCs w:val="24"/>
        </w:rPr>
        <w:t>Zgromadzenia wyborczego do czasu zakończenia postępowań toczących się przed Trybunałem Sprawiedliwości Unii Europejskiej w sprawach C-791/19, C-487/19 i C-508/19, z których tylko jedno (C-791/19) zostało zakończone wyrokiem z dnia 15 lipca 2021 r.</w:t>
      </w:r>
    </w:p>
    <w:p w14:paraId="3FD11491" w14:textId="74D873F5" w:rsidR="00076345" w:rsidRPr="00DB0B88" w:rsidRDefault="00076345" w:rsidP="00856C58">
      <w:pPr>
        <w:pStyle w:val="Akapitzlist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DB0B88">
        <w:rPr>
          <w:sz w:val="24"/>
          <w:szCs w:val="24"/>
        </w:rPr>
        <w:t>Uchwała Zgromadzenia Sędziów Izby Cywilnej Sądu Najwyższego  z dnia 29 czerwca 2021 r. nie została uchylona</w:t>
      </w:r>
      <w:r w:rsidR="00DB0B88" w:rsidRPr="00DB0B88">
        <w:rPr>
          <w:sz w:val="24"/>
          <w:szCs w:val="24"/>
        </w:rPr>
        <w:t>,  obowiązuje i nie ustały przyczyny jej podjęcia.</w:t>
      </w:r>
    </w:p>
    <w:p w14:paraId="2EE56BDA" w14:textId="2C7CB084" w:rsidR="00DB0B88" w:rsidRPr="00DB0B88" w:rsidRDefault="00DB0B88" w:rsidP="00856C58">
      <w:pPr>
        <w:pStyle w:val="Akapitzlist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DB0B88">
        <w:rPr>
          <w:sz w:val="24"/>
          <w:szCs w:val="24"/>
        </w:rPr>
        <w:t>Przewodnicząca Zgromadzenia w dniu 7 września 2021 r. odmówiła także poddania pod głosowanie prawidłowo zgłoszonego wniosku o odroczenie Zgromadzenia z przyczyn tożsamych z tymi, które zdecydowały o podjęciu uchwały z dnia 29 czerwca 2021 r.  Przyczyny te dotyczą również osobiście Przewodniczącej Zgromadzenia.</w:t>
      </w:r>
    </w:p>
    <w:p w14:paraId="468C90E5" w14:textId="7926181E" w:rsidR="00DB0B88" w:rsidRDefault="004A770C" w:rsidP="00856C58">
      <w:pPr>
        <w:pStyle w:val="Akapitzlist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Stwierdzamy</w:t>
      </w:r>
      <w:r w:rsidR="00DB0B88">
        <w:rPr>
          <w:sz w:val="24"/>
          <w:szCs w:val="24"/>
        </w:rPr>
        <w:t xml:space="preserve">, że </w:t>
      </w:r>
      <w:r w:rsidR="006E01C8">
        <w:rPr>
          <w:sz w:val="24"/>
          <w:szCs w:val="24"/>
        </w:rPr>
        <w:t>wobec odroczenia Zgromadzenia wyborczego rozpoczętego w 29 czerwca 2021 r.</w:t>
      </w:r>
      <w:r w:rsidR="00E74ECA">
        <w:rPr>
          <w:sz w:val="24"/>
          <w:szCs w:val="24"/>
        </w:rPr>
        <w:t xml:space="preserve"> nie jest dopuszczalne wszczęcie i prowadzenie nowej równoległej procedury wyborczej, w tym </w:t>
      </w:r>
      <w:r w:rsidR="00B56995">
        <w:rPr>
          <w:sz w:val="24"/>
          <w:szCs w:val="24"/>
        </w:rPr>
        <w:t xml:space="preserve">zgłoszenie kandydatów na stanowisko Prezesa </w:t>
      </w:r>
      <w:r w:rsidR="003C5D66">
        <w:rPr>
          <w:sz w:val="24"/>
          <w:szCs w:val="24"/>
        </w:rPr>
        <w:t>Izby Cywilnej Sądu Najwyższego, którego uprawnianie dotyczą między innymi wyznaczania składów orzekających, przeprowadzony w wadliwej procedurze wyborczej, pogłębi jedynie chaos prawny, czego chcemy uniknąć.</w:t>
      </w:r>
    </w:p>
    <w:p w14:paraId="457836A7" w14:textId="25F3E56E" w:rsidR="003C5D66" w:rsidRDefault="003C5D66" w:rsidP="003C5D66">
      <w:pPr>
        <w:rPr>
          <w:sz w:val="24"/>
          <w:szCs w:val="24"/>
        </w:rPr>
      </w:pPr>
      <w:r>
        <w:rPr>
          <w:sz w:val="24"/>
          <w:szCs w:val="24"/>
        </w:rPr>
        <w:t>W tych okolicznościach podpisani niżej Sędziowie Izby Cywilnej Sądu Najwyższego uznali, że dalsze uczestnictwo w obradach oraz zgłoszenie kandydatów w wadliwej procedurze wyborczej byłoby nieodpowiedzialne.</w:t>
      </w:r>
    </w:p>
    <w:p w14:paraId="630EAF9D" w14:textId="45002988" w:rsidR="004371EE" w:rsidRDefault="003C5D66" w:rsidP="00A40C12">
      <w:pPr>
        <w:ind w:left="1416"/>
      </w:pPr>
      <w:r>
        <w:rPr>
          <w:sz w:val="24"/>
          <w:szCs w:val="24"/>
        </w:rPr>
        <w:t xml:space="preserve">       </w:t>
      </w:r>
      <w:r w:rsidRPr="003C5D66">
        <w:rPr>
          <w:sz w:val="24"/>
          <w:szCs w:val="24"/>
        </w:rPr>
        <w:drawing>
          <wp:inline distT="0" distB="0" distL="0" distR="0" wp14:anchorId="0C93BCE9" wp14:editId="3600E697">
            <wp:extent cx="4088270" cy="333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965" cy="334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1EE" w:rsidSect="003C5D66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531C"/>
    <w:multiLevelType w:val="hybridMultilevel"/>
    <w:tmpl w:val="3D04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EE"/>
    <w:rsid w:val="00076345"/>
    <w:rsid w:val="002A1FEF"/>
    <w:rsid w:val="003C5D66"/>
    <w:rsid w:val="004371EE"/>
    <w:rsid w:val="00485C3F"/>
    <w:rsid w:val="004A770C"/>
    <w:rsid w:val="006A2DCC"/>
    <w:rsid w:val="006E01C8"/>
    <w:rsid w:val="00856C58"/>
    <w:rsid w:val="009A1D51"/>
    <w:rsid w:val="00A40C12"/>
    <w:rsid w:val="00B56995"/>
    <w:rsid w:val="00C86F78"/>
    <w:rsid w:val="00DB0B88"/>
    <w:rsid w:val="00E74ECA"/>
    <w:rsid w:val="00F71265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9503"/>
  <w15:docId w15:val="{DD1C4E41-11E1-4B2E-B873-B5AFEFF4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Wojciechowski</dc:creator>
  <cp:keywords/>
  <dc:description/>
  <cp:lastModifiedBy>Jacek Wojciechowski</cp:lastModifiedBy>
  <cp:revision>2</cp:revision>
  <dcterms:created xsi:type="dcterms:W3CDTF">2021-09-13T12:30:00Z</dcterms:created>
  <dcterms:modified xsi:type="dcterms:W3CDTF">2021-09-13T12:30:00Z</dcterms:modified>
</cp:coreProperties>
</file>