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A4" w:rsidRDefault="00B879F9">
      <w:pPr>
        <w:spacing w:after="106" w:line="265" w:lineRule="auto"/>
        <w:ind w:left="506" w:right="0" w:hanging="10"/>
        <w:jc w:val="left"/>
      </w:pPr>
      <w:bookmarkStart w:id="0" w:name="_GoBack"/>
      <w:bookmarkEnd w:id="0"/>
      <w:r>
        <w:t xml:space="preserve">                              </w:t>
      </w:r>
      <w:r>
        <w:rPr>
          <w:b/>
        </w:rPr>
        <w:t xml:space="preserve">  Dz.U. 2002 Nr 41 poz. 361 </w:t>
      </w:r>
    </w:p>
    <w:p w:rsidR="00D30CA4" w:rsidRDefault="00B879F9">
      <w:pPr>
        <w:spacing w:after="81" w:line="259" w:lineRule="auto"/>
        <w:ind w:left="3968" w:right="0" w:firstLine="0"/>
        <w:jc w:val="left"/>
      </w:pPr>
      <w:r>
        <w:rPr>
          <w:b/>
        </w:rPr>
        <w:t xml:space="preserve"> </w:t>
      </w:r>
    </w:p>
    <w:p w:rsidR="00D30CA4" w:rsidRDefault="00B879F9">
      <w:pPr>
        <w:spacing w:after="0" w:line="259" w:lineRule="auto"/>
        <w:ind w:left="10" w:right="-14" w:hanging="10"/>
        <w:jc w:val="right"/>
      </w:pPr>
      <w:r>
        <w:rPr>
          <w:b/>
          <w:sz w:val="20"/>
        </w:rPr>
        <w:t xml:space="preserve">Opracowano na </w:t>
      </w:r>
    </w:p>
    <w:p w:rsidR="00D30CA4" w:rsidRDefault="00B879F9">
      <w:pPr>
        <w:tabs>
          <w:tab w:val="center" w:pos="3968"/>
          <w:tab w:val="right" w:pos="9938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  <w:sz w:val="20"/>
        </w:rPr>
        <w:t xml:space="preserve">podstawie 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Dz. </w:t>
      </w:r>
    </w:p>
    <w:p w:rsidR="00D30CA4" w:rsidRDefault="00B879F9">
      <w:pPr>
        <w:spacing w:after="0" w:line="220" w:lineRule="auto"/>
        <w:ind w:left="3315" w:right="0" w:firstLine="5120"/>
        <w:jc w:val="left"/>
      </w:pPr>
      <w:r>
        <w:rPr>
          <w:b/>
          <w:sz w:val="20"/>
        </w:rPr>
        <w:t xml:space="preserve">U. z 2015 r. poz. </w:t>
      </w:r>
      <w:r>
        <w:rPr>
          <w:b/>
        </w:rPr>
        <w:t xml:space="preserve">U S TAWA </w:t>
      </w:r>
      <w:r>
        <w:rPr>
          <w:b/>
        </w:rPr>
        <w:tab/>
      </w:r>
      <w:r>
        <w:rPr>
          <w:b/>
          <w:sz w:val="20"/>
        </w:rPr>
        <w:t xml:space="preserve">1438, z 2018 r. </w:t>
      </w:r>
    </w:p>
    <w:p w:rsidR="00D30CA4" w:rsidRDefault="00B879F9">
      <w:pPr>
        <w:spacing w:after="242" w:line="255" w:lineRule="auto"/>
        <w:ind w:firstLine="5600"/>
      </w:pPr>
      <w:r>
        <w:rPr>
          <w:b/>
          <w:sz w:val="20"/>
        </w:rPr>
        <w:t xml:space="preserve">poz. 130. </w:t>
      </w:r>
      <w:r>
        <w:t xml:space="preserve">z dnia 15 marca 2002 r. </w:t>
      </w:r>
    </w:p>
    <w:p w:rsidR="00D30CA4" w:rsidRDefault="00B879F9">
      <w:pPr>
        <w:spacing w:after="462" w:line="265" w:lineRule="auto"/>
        <w:ind w:left="1964" w:right="0" w:hanging="10"/>
        <w:jc w:val="left"/>
      </w:pPr>
      <w:r>
        <w:rPr>
          <w:b/>
        </w:rPr>
        <w:t xml:space="preserve">o ustroju miasta stołecznego Warszawy </w:t>
      </w:r>
    </w:p>
    <w:p w:rsidR="00D30CA4" w:rsidRDefault="00B879F9">
      <w:pPr>
        <w:ind w:left="-15" w:right="1989"/>
      </w:pPr>
      <w:r>
        <w:rPr>
          <w:b/>
        </w:rPr>
        <w:t>Art. 1.</w:t>
      </w:r>
      <w:r>
        <w:t xml:space="preserve"> 1. Stolica Rzeczypospolitej </w:t>
      </w:r>
      <w:r>
        <w:t xml:space="preserve">Polskiej miasto stołeczne Warszawa jest gminą mającą status miasta na prawach powiatu. </w:t>
      </w:r>
    </w:p>
    <w:p w:rsidR="00D30CA4" w:rsidRDefault="00B879F9">
      <w:pPr>
        <w:numPr>
          <w:ilvl w:val="0"/>
          <w:numId w:val="1"/>
        </w:numPr>
        <w:ind w:right="1989"/>
      </w:pPr>
      <w:r>
        <w:t xml:space="preserve">Nazwa miasto stołeczne Warszawa może być określana skrótem „m.st. Warszawa”. </w:t>
      </w:r>
    </w:p>
    <w:p w:rsidR="00D30CA4" w:rsidRDefault="00B879F9">
      <w:pPr>
        <w:numPr>
          <w:ilvl w:val="0"/>
          <w:numId w:val="1"/>
        </w:numPr>
        <w:spacing w:after="115"/>
        <w:ind w:right="1989"/>
      </w:pPr>
      <w:r>
        <w:t>Herbem m.st. Warszawy jest wizerunek Syreny o wzorze określonym w statucie m.st. Warszawy.</w:t>
      </w:r>
      <w:r>
        <w:t xml:space="preserve"> </w:t>
      </w:r>
    </w:p>
    <w:p w:rsidR="00D30CA4" w:rsidRDefault="00B879F9">
      <w:pPr>
        <w:spacing w:after="235" w:line="259" w:lineRule="auto"/>
        <w:ind w:left="511" w:right="1989" w:firstLine="0"/>
      </w:pPr>
      <w:r>
        <w:rPr>
          <w:b/>
        </w:rPr>
        <w:t>Art. 2.</w:t>
      </w:r>
      <w:r>
        <w:t xml:space="preserve"> W skład Rady m.st. Warszawy wchodzą radni w liczbie 60. </w:t>
      </w:r>
    </w:p>
    <w:p w:rsidR="00D30CA4" w:rsidRDefault="00B879F9">
      <w:pPr>
        <w:spacing w:after="1" w:line="357" w:lineRule="auto"/>
        <w:ind w:left="0" w:right="1036" w:firstLine="511"/>
        <w:jc w:val="left"/>
      </w:pPr>
      <w:r>
        <w:rPr>
          <w:b/>
        </w:rPr>
        <w:t>Art. 3.</w:t>
      </w:r>
      <w:r>
        <w:t xml:space="preserve"> 1. Miasto stołeczne Warszawa, oprócz zadań przewidzianych przepisami dotyczącymi samorządu gminnego i samorządu powiatowego, wykonuje zadania wynikające ze stołecznego charakteru mi</w:t>
      </w:r>
      <w:r>
        <w:t xml:space="preserve">asta, a w szczególności zapewnia warunki niezbędne do: </w:t>
      </w:r>
    </w:p>
    <w:p w:rsidR="00D30CA4" w:rsidRDefault="00B879F9">
      <w:pPr>
        <w:numPr>
          <w:ilvl w:val="0"/>
          <w:numId w:val="2"/>
        </w:numPr>
        <w:ind w:right="1989" w:hanging="511"/>
      </w:pPr>
      <w:r>
        <w:t xml:space="preserve">funkcjonowania w mieście naczelnych i centralnych organów państwa, obcych przedstawicielstw dyplomatycznych i urzędów konsularnych oraz organizacji międzynarodowych; </w:t>
      </w:r>
    </w:p>
    <w:p w:rsidR="00D30CA4" w:rsidRDefault="00B879F9">
      <w:pPr>
        <w:numPr>
          <w:ilvl w:val="0"/>
          <w:numId w:val="2"/>
        </w:numPr>
        <w:spacing w:after="151" w:line="259" w:lineRule="auto"/>
        <w:ind w:right="1989" w:hanging="511"/>
      </w:pPr>
      <w:r>
        <w:t>przyjmowania delegacji zagraniczn</w:t>
      </w:r>
      <w:r>
        <w:t xml:space="preserve">ych; </w:t>
      </w:r>
    </w:p>
    <w:p w:rsidR="00D30CA4" w:rsidRDefault="00B879F9">
      <w:pPr>
        <w:numPr>
          <w:ilvl w:val="0"/>
          <w:numId w:val="2"/>
        </w:numPr>
        <w:ind w:right="1989" w:hanging="511"/>
      </w:pPr>
      <w:r>
        <w:t xml:space="preserve">funkcjonowania urządzeń publicznych o charakterze infrastrukturalnym, mających znaczenie dla stołecznych funkcji miasta. </w:t>
      </w:r>
    </w:p>
    <w:p w:rsidR="00D30CA4" w:rsidRDefault="00B879F9">
      <w:pPr>
        <w:spacing w:after="119"/>
        <w:ind w:left="-15" w:right="1989"/>
      </w:pPr>
      <w:r>
        <w:t xml:space="preserve">2. Zadania, o których mowa w ust. 1, są zadaniami zleconymi z zakresu administracji rządowej. </w:t>
      </w:r>
    </w:p>
    <w:p w:rsidR="00D30CA4" w:rsidRDefault="00B879F9">
      <w:pPr>
        <w:ind w:left="-15" w:right="1989"/>
      </w:pPr>
      <w:r>
        <w:rPr>
          <w:b/>
        </w:rPr>
        <w:t>Art. 4.</w:t>
      </w:r>
      <w:r>
        <w:t xml:space="preserve"> 1. Projekt statutu m.st. </w:t>
      </w:r>
      <w:r>
        <w:t xml:space="preserve">Warszawy uchwala Rada m.st. Warszawy po zasięgnięciu opinii rad dzielnic. W przypadku niewyrażenia opinii przez radę dzielnicy w terminie 14 dni od dnia otrzymania wystąpienia, wymóg zasięgnięcia opinii uważa się za spełniony. </w:t>
      </w:r>
    </w:p>
    <w:p w:rsidR="00D30CA4" w:rsidRDefault="00B879F9">
      <w:pPr>
        <w:numPr>
          <w:ilvl w:val="1"/>
          <w:numId w:val="5"/>
        </w:numPr>
        <w:ind w:right="1989"/>
      </w:pPr>
      <w:r>
        <w:lastRenderedPageBreak/>
        <w:t>Projekt statutu m.st. Warsza</w:t>
      </w:r>
      <w:r>
        <w:t xml:space="preserve">wy podlega uzgodnieniu z Prezesem Rady Ministrów. </w:t>
      </w:r>
    </w:p>
    <w:p w:rsidR="00D30CA4" w:rsidRDefault="00B879F9">
      <w:pPr>
        <w:numPr>
          <w:ilvl w:val="1"/>
          <w:numId w:val="5"/>
        </w:numPr>
        <w:ind w:right="1989"/>
      </w:pPr>
      <w:r>
        <w:t xml:space="preserve">Uzgodnienie projektu statutu następuje w terminie nie dłuższym niż 30 dni od dnia jego przedłożenia. </w:t>
      </w:r>
    </w:p>
    <w:p w:rsidR="00D30CA4" w:rsidRDefault="00B879F9">
      <w:pPr>
        <w:numPr>
          <w:ilvl w:val="1"/>
          <w:numId w:val="5"/>
        </w:numPr>
        <w:ind w:right="1989"/>
      </w:pPr>
      <w:r>
        <w:t>Jeżeli Prezes Rady Ministrów nie zajmie stanowiska w terminie określonym w ust. 3, statut uznaje się za</w:t>
      </w:r>
      <w:r>
        <w:t xml:space="preserve"> uzgodniony. </w:t>
      </w:r>
    </w:p>
    <w:p w:rsidR="00D30CA4" w:rsidRDefault="00B879F9">
      <w:pPr>
        <w:numPr>
          <w:ilvl w:val="1"/>
          <w:numId w:val="5"/>
        </w:numPr>
        <w:ind w:right="1989"/>
      </w:pPr>
      <w:r>
        <w:t xml:space="preserve">Prezes Rady Ministrów, w przypadku stwierdzenia uchybień, przekazuje projekt statutu do ponownego rozpatrzenia, wskazując termin ich usunięcia. </w:t>
      </w:r>
    </w:p>
    <w:p w:rsidR="00D30CA4" w:rsidRDefault="00B879F9">
      <w:pPr>
        <w:numPr>
          <w:ilvl w:val="1"/>
          <w:numId w:val="5"/>
        </w:numPr>
        <w:spacing w:after="235" w:line="259" w:lineRule="auto"/>
        <w:ind w:right="1989"/>
      </w:pPr>
      <w:r>
        <w:t xml:space="preserve">Zmiana statutu następuje w trybie przewidzianym dla jego uchwalenia. </w:t>
      </w:r>
    </w:p>
    <w:p w:rsidR="00D30CA4" w:rsidRDefault="00B879F9">
      <w:pPr>
        <w:spacing w:after="114" w:line="259" w:lineRule="auto"/>
        <w:ind w:left="10" w:right="1985" w:hanging="10"/>
        <w:jc w:val="right"/>
      </w:pPr>
      <w:r>
        <w:rPr>
          <w:b/>
        </w:rPr>
        <w:t>Art. 5.</w:t>
      </w:r>
      <w:r>
        <w:t xml:space="preserve"> 1. W </w:t>
      </w:r>
      <w:r>
        <w:t xml:space="preserve">m.st. Warszawie utworzenie jednostek pomocniczych – dzielnic </w:t>
      </w:r>
    </w:p>
    <w:p w:rsidR="00D30CA4" w:rsidRDefault="00B879F9">
      <w:pPr>
        <w:spacing w:after="115" w:line="259" w:lineRule="auto"/>
        <w:ind w:left="-15" w:right="1989" w:firstLine="0"/>
      </w:pPr>
      <w:r>
        <w:t xml:space="preserve">m.st. Warszawy, zwanych dalej „dzielnicami”, jest obowiązkowe. </w:t>
      </w:r>
    </w:p>
    <w:p w:rsidR="00D30CA4" w:rsidRDefault="00B879F9">
      <w:pPr>
        <w:numPr>
          <w:ilvl w:val="1"/>
          <w:numId w:val="6"/>
        </w:numPr>
        <w:ind w:right="1989"/>
      </w:pPr>
      <w:r>
        <w:t xml:space="preserve">Rada m.st. Warszawy, w drodze uchwały, po przeprowadzeniu konsultacji z mieszkańcami lub z ich inicjatywy tworzy, łączy, dzieli i </w:t>
      </w:r>
      <w:r>
        <w:t xml:space="preserve">znosi jednostki pomocnicze. Przepis art. 4 ust. 3 ustawy z dnia 8 marca 1990 r. o samorządzie gminnym (Dz. U. z 2013 r. poz. 594,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) stosuje się odpowiednio. </w:t>
      </w:r>
    </w:p>
    <w:p w:rsidR="00D30CA4" w:rsidRDefault="00B879F9">
      <w:pPr>
        <w:numPr>
          <w:ilvl w:val="1"/>
          <w:numId w:val="6"/>
        </w:numPr>
        <w:ind w:right="1989"/>
      </w:pPr>
      <w:r>
        <w:t>Zmiany, o których mowa w ust. 2, następują z dniem 1 stycznia, a w roku, w którym odb</w:t>
      </w:r>
      <w:r>
        <w:t xml:space="preserve">ywają się wybory do rad gmin, mogą następować z dniem wyborów. </w:t>
      </w:r>
    </w:p>
    <w:p w:rsidR="00D30CA4" w:rsidRDefault="00B879F9">
      <w:pPr>
        <w:numPr>
          <w:ilvl w:val="1"/>
          <w:numId w:val="6"/>
        </w:numPr>
        <w:spacing w:after="115"/>
        <w:ind w:right="1989"/>
      </w:pPr>
      <w:r>
        <w:t xml:space="preserve">Statut dzielnicy nadany przez Radę m.st. Warszawy określa nazwę dzielnicy, jej granice, zadania i kompetencje oraz zasady i tryb funkcjonowania jej organów. </w:t>
      </w:r>
    </w:p>
    <w:p w:rsidR="00D30CA4" w:rsidRDefault="00B879F9">
      <w:pPr>
        <w:spacing w:after="115"/>
        <w:ind w:left="-15" w:right="1989"/>
      </w:pPr>
      <w:r>
        <w:rPr>
          <w:b/>
        </w:rPr>
        <w:t>Art. 6.</w:t>
      </w:r>
      <w:r>
        <w:t xml:space="preserve"> Organem stanowiącym i kont</w:t>
      </w:r>
      <w:r>
        <w:t xml:space="preserve">rolnym dzielnicy jest rada dzielnicy, a organem wykonawczym – zarząd dzielnicy. </w:t>
      </w:r>
    </w:p>
    <w:p w:rsidR="00D30CA4" w:rsidRDefault="00B879F9">
      <w:pPr>
        <w:ind w:left="-15" w:right="1989"/>
      </w:pPr>
      <w:r>
        <w:rPr>
          <w:b/>
        </w:rPr>
        <w:t>Art. 7.</w:t>
      </w:r>
      <w:r>
        <w:t xml:space="preserve"> 1. Wybory do rad dzielnic przeprowadza się łącznie z wyborami do Rady m.st. Warszawy. </w:t>
      </w:r>
    </w:p>
    <w:p w:rsidR="00D30CA4" w:rsidRDefault="00B879F9">
      <w:pPr>
        <w:numPr>
          <w:ilvl w:val="1"/>
          <w:numId w:val="4"/>
        </w:numPr>
        <w:ind w:right="1989"/>
      </w:pPr>
      <w:r>
        <w:lastRenderedPageBreak/>
        <w:t>Do wyborów do rady dzielnicy stosuje się odpowiednio przepisy ustawy z dnia 5 st</w:t>
      </w:r>
      <w:r>
        <w:t>ycznia 2011 r. – Kodeks wyborczy (Dz. U. z 2017 r. poz. 15 i 1089 oraz z 2018 r. poz. 4) dotyczące wyboru radnych do rady gminy w gminie liczącej powyżej 20 000 mieszkańców, z tym że komitetom wyborczym zgłaszającym kandydatów do rady dzielnicy nie przysłu</w:t>
      </w:r>
      <w:r>
        <w:t xml:space="preserve">guje prawo do bezpłatnego rozpowszechniania audycji wyborczych w publicznym radiu i publicznej telewizji z tytułu tego zgłoszenia. </w:t>
      </w:r>
    </w:p>
    <w:p w:rsidR="00D30CA4" w:rsidRDefault="00B879F9">
      <w:pPr>
        <w:numPr>
          <w:ilvl w:val="1"/>
          <w:numId w:val="4"/>
        </w:numPr>
        <w:ind w:right="1989"/>
      </w:pPr>
      <w:r>
        <w:t>Wybory do rad dzielnic przeprowadzają dzielnicowe komisje wyborcze powołane w trybie i na zasadach przewidzianych dla gminny</w:t>
      </w:r>
      <w:r>
        <w:t xml:space="preserve">ch komisji wyborczych w gminach liczących do 20 000 mieszkańców. </w:t>
      </w:r>
    </w:p>
    <w:p w:rsidR="00D30CA4" w:rsidRDefault="00B879F9">
      <w:pPr>
        <w:numPr>
          <w:ilvl w:val="1"/>
          <w:numId w:val="4"/>
        </w:numPr>
        <w:spacing w:after="112" w:line="259" w:lineRule="auto"/>
        <w:ind w:right="1989"/>
      </w:pPr>
      <w:r>
        <w:t xml:space="preserve">Podziału dzielnic na okręgi wyborcze dokonuje Rada m.st. Warszawy. </w:t>
      </w:r>
    </w:p>
    <w:p w:rsidR="00D30CA4" w:rsidRDefault="00B879F9">
      <w:pPr>
        <w:numPr>
          <w:ilvl w:val="1"/>
          <w:numId w:val="4"/>
        </w:numPr>
        <w:spacing w:after="115"/>
        <w:ind w:right="1989"/>
      </w:pPr>
      <w:r>
        <w:t xml:space="preserve">Nie można jednocześnie kandydować do rady dzielnicy i do organu stanowiącego jednostki samorządu terytorialnego. </w:t>
      </w:r>
    </w:p>
    <w:p w:rsidR="00D30CA4" w:rsidRDefault="00B879F9">
      <w:pPr>
        <w:ind w:left="-15" w:right="1989"/>
      </w:pPr>
      <w:r>
        <w:rPr>
          <w:b/>
        </w:rPr>
        <w:t>Art. 8.</w:t>
      </w:r>
      <w:r>
        <w:t xml:space="preserve"> </w:t>
      </w:r>
      <w:r>
        <w:t xml:space="preserve">1. Do radnych dzielnicy stosuje się odpowiednio przepisy dotyczące radnych gminy. </w:t>
      </w:r>
    </w:p>
    <w:p w:rsidR="00D30CA4" w:rsidRDefault="00B879F9">
      <w:pPr>
        <w:spacing w:after="115"/>
        <w:ind w:left="-15" w:right="1989"/>
      </w:pPr>
      <w:r>
        <w:t xml:space="preserve">2. Liczbę radnych wybieranych do rady dzielnicy ustala się na podstawie przepisów o liczbie radnych wybieranych do rad gmin. </w:t>
      </w:r>
    </w:p>
    <w:p w:rsidR="00D30CA4" w:rsidRDefault="00B879F9">
      <w:pPr>
        <w:ind w:left="-15" w:right="1989"/>
      </w:pPr>
      <w:r>
        <w:rPr>
          <w:b/>
        </w:rPr>
        <w:t>Art. 9.</w:t>
      </w:r>
      <w:r>
        <w:t xml:space="preserve"> 1. Kadencja rady dzielnicy rozpoczyna s</w:t>
      </w:r>
      <w:r>
        <w:t xml:space="preserve">ię w dniu wyborów i upływa w dniu poprzedzającym następne wybory. </w:t>
      </w:r>
    </w:p>
    <w:p w:rsidR="00D30CA4" w:rsidRDefault="00B879F9">
      <w:pPr>
        <w:numPr>
          <w:ilvl w:val="1"/>
          <w:numId w:val="3"/>
        </w:numPr>
        <w:ind w:right="1989"/>
      </w:pPr>
      <w:r>
        <w:t xml:space="preserve">Pierwszą sesję rady dzielnicy zwołuje Prezydent m.st. Warszawy w ciągu 7 dni po ogłoszeniu zbiorczych wyników wyborów na obszarze całego kraju. </w:t>
      </w:r>
    </w:p>
    <w:p w:rsidR="00D30CA4" w:rsidRDefault="00B879F9">
      <w:pPr>
        <w:numPr>
          <w:ilvl w:val="1"/>
          <w:numId w:val="3"/>
        </w:numPr>
        <w:ind w:right="1989"/>
      </w:pPr>
      <w:r>
        <w:t xml:space="preserve">Po upływie terminu określonego w ust. 2 </w:t>
      </w:r>
      <w:r>
        <w:t xml:space="preserve">pierwszą sesję zwołuje komisarz wyborczy w ciągu 21 dni po ogłoszeniu zbiorczych wyników wyborów na obszarze całego kraju. </w:t>
      </w:r>
    </w:p>
    <w:p w:rsidR="00D30CA4" w:rsidRDefault="00B879F9">
      <w:pPr>
        <w:numPr>
          <w:ilvl w:val="1"/>
          <w:numId w:val="3"/>
        </w:numPr>
        <w:spacing w:after="112" w:line="259" w:lineRule="auto"/>
        <w:ind w:right="1989"/>
      </w:pPr>
      <w:r>
        <w:t xml:space="preserve">Pracami rady dzielnicy kieruje przewodniczący rady dzielnicy. </w:t>
      </w:r>
    </w:p>
    <w:p w:rsidR="00D30CA4" w:rsidRDefault="00B879F9">
      <w:pPr>
        <w:numPr>
          <w:ilvl w:val="1"/>
          <w:numId w:val="3"/>
        </w:numPr>
        <w:spacing w:after="114" w:line="259" w:lineRule="auto"/>
        <w:ind w:right="1989"/>
      </w:pPr>
      <w:r>
        <w:t>W sesjach rady dzielnicy mogą brać udział z głosem doradczym radni m.</w:t>
      </w:r>
      <w:r>
        <w:t xml:space="preserve">st. </w:t>
      </w:r>
    </w:p>
    <w:p w:rsidR="00D30CA4" w:rsidRDefault="00B879F9">
      <w:pPr>
        <w:spacing w:after="233" w:line="259" w:lineRule="auto"/>
        <w:ind w:left="-15" w:right="1989" w:firstLine="0"/>
      </w:pPr>
      <w:r>
        <w:t xml:space="preserve">Warszawy. </w:t>
      </w:r>
    </w:p>
    <w:p w:rsidR="00D30CA4" w:rsidRDefault="00B879F9">
      <w:pPr>
        <w:ind w:left="-15" w:right="1989"/>
      </w:pPr>
      <w:r>
        <w:rPr>
          <w:b/>
        </w:rPr>
        <w:t>Art. 10.</w:t>
      </w:r>
      <w:r>
        <w:t xml:space="preserve"> 1. Rada dzielnicy wybiera zarząd dzielnicy w liczbie od 3 do 5 osób. W dzielnicach do 100 000 mieszkańców zarząd dzielnicy liczy 3 osoby. </w:t>
      </w:r>
    </w:p>
    <w:p w:rsidR="00D30CA4" w:rsidRDefault="00B879F9">
      <w:pPr>
        <w:numPr>
          <w:ilvl w:val="1"/>
          <w:numId w:val="7"/>
        </w:numPr>
        <w:ind w:right="1989"/>
      </w:pPr>
      <w:r>
        <w:lastRenderedPageBreak/>
        <w:t>W skład zarządu dzielnicy wchodzi burmistrz dzielnicy, jego zastępca lub zastępcy oraz pozos</w:t>
      </w:r>
      <w:r>
        <w:t xml:space="preserve">tali członkowie zarządu, jeżeli statut dzielnicy tak stanowi. </w:t>
      </w:r>
    </w:p>
    <w:p w:rsidR="00D30CA4" w:rsidRDefault="00B879F9">
      <w:pPr>
        <w:numPr>
          <w:ilvl w:val="1"/>
          <w:numId w:val="7"/>
        </w:numPr>
        <w:ind w:right="1989"/>
      </w:pPr>
      <w:r>
        <w:t xml:space="preserve">Wybór burmistrza następuje w głosowaniu tajnym bezwzględną większością głosów. Pozostali członkowie zarządu wybierani są na wniosek burmistrza zwykłą większością głosów w głosowaniu tajnym. </w:t>
      </w:r>
    </w:p>
    <w:p w:rsidR="00D30CA4" w:rsidRDefault="00B879F9">
      <w:pPr>
        <w:numPr>
          <w:ilvl w:val="1"/>
          <w:numId w:val="7"/>
        </w:numPr>
        <w:ind w:right="1989"/>
      </w:pPr>
      <w:r>
        <w:t>Je</w:t>
      </w:r>
      <w:r>
        <w:t xml:space="preserve">żeli w ciągu 30 dni od dnia pierwszego posiedzenia rady dzielnicy zarząd dzielnicy nie zostanie wybrany, Prezydent m.st. Warszawy nie później niż w ciągu 14 dni powołuje zarząd dzielnicy, w tym burmistrza dzielnicy. </w:t>
      </w:r>
    </w:p>
    <w:p w:rsidR="00D30CA4" w:rsidRDefault="00B879F9">
      <w:pPr>
        <w:numPr>
          <w:ilvl w:val="1"/>
          <w:numId w:val="7"/>
        </w:numPr>
        <w:ind w:right="1989"/>
      </w:pPr>
      <w:r>
        <w:t>Odwołanie burmistrza następuje na wnios</w:t>
      </w:r>
      <w:r>
        <w:t xml:space="preserve">ek Prezydenta m.st. Warszawy lub na wniosek co najmniej 1/4 ustawowego składu rady bezwzględną większością głosów w głosowaniu tajnym. Odwołanie burmistrza jest równoznaczne z odwołaniem całego zarządu. </w:t>
      </w:r>
    </w:p>
    <w:p w:rsidR="00D30CA4" w:rsidRDefault="00B879F9">
      <w:pPr>
        <w:numPr>
          <w:ilvl w:val="1"/>
          <w:numId w:val="7"/>
        </w:numPr>
        <w:ind w:right="1989"/>
      </w:pPr>
      <w:r>
        <w:t>Rada dzielnicy może odwołać członka zarządu na wnios</w:t>
      </w:r>
      <w:r>
        <w:t xml:space="preserve">ek burmistrza, Prezydenta m.st. Warszawy lub na wniosek co najmniej 1/4 ustawowego składu rady dzielnicy zwykłą większością głosów w głosowaniu tajnym. </w:t>
      </w:r>
    </w:p>
    <w:p w:rsidR="00D30CA4" w:rsidRDefault="00B879F9">
      <w:pPr>
        <w:numPr>
          <w:ilvl w:val="1"/>
          <w:numId w:val="7"/>
        </w:numPr>
        <w:spacing w:after="233" w:line="259" w:lineRule="auto"/>
        <w:ind w:right="1989"/>
      </w:pPr>
      <w:r>
        <w:t xml:space="preserve">W przypadku odwołania zarządu stosuje się odpowiednio ust. 4. </w:t>
      </w:r>
    </w:p>
    <w:p w:rsidR="00D30CA4" w:rsidRDefault="00B879F9">
      <w:pPr>
        <w:ind w:left="-15" w:right="1989"/>
      </w:pPr>
      <w:r>
        <w:rPr>
          <w:b/>
        </w:rPr>
        <w:t>Art. 11.</w:t>
      </w:r>
      <w:r>
        <w:t xml:space="preserve"> 1. Dzielnica działa na podstawi</w:t>
      </w:r>
      <w:r>
        <w:t>e statutu dzielnicy nadanego przez Radę m.st. Warszawy i innych uchwał Rady m.st. Warszawy przekazujących dzielnicy zadania i kompetencje gminne i powiatowe, zadania zlecone gminie z zakresu administracji rządowej oraz zadania realizowane na podstawie poro</w:t>
      </w:r>
      <w:r>
        <w:t xml:space="preserve">zumień zawartych pomiędzy jednostkami samorządu terytorialnego. </w:t>
      </w:r>
    </w:p>
    <w:p w:rsidR="00D30CA4" w:rsidRDefault="00B879F9">
      <w:pPr>
        <w:spacing w:after="142" w:line="259" w:lineRule="auto"/>
        <w:ind w:left="511" w:right="1989" w:firstLine="0"/>
      </w:pPr>
      <w:r>
        <w:t xml:space="preserve">2. Do zakresu działania dzielnicy należą sprawy lokalne, a w szczególności: </w:t>
      </w:r>
    </w:p>
    <w:p w:rsidR="00D30CA4" w:rsidRDefault="00B879F9">
      <w:pPr>
        <w:numPr>
          <w:ilvl w:val="0"/>
          <w:numId w:val="8"/>
        </w:numPr>
        <w:spacing w:after="121" w:line="259" w:lineRule="auto"/>
        <w:ind w:right="1989" w:hanging="511"/>
      </w:pPr>
      <w:r>
        <w:t xml:space="preserve">utrzymywanie i eksploatacja gminnych zasobów lokalowych; </w:t>
      </w:r>
    </w:p>
    <w:p w:rsidR="00D30CA4" w:rsidRDefault="00B879F9">
      <w:pPr>
        <w:numPr>
          <w:ilvl w:val="0"/>
          <w:numId w:val="8"/>
        </w:numPr>
        <w:ind w:right="1989" w:hanging="511"/>
      </w:pPr>
      <w:r>
        <w:t xml:space="preserve">utrzymywanie placówek oświaty i </w:t>
      </w:r>
      <w:r>
        <w:t xml:space="preserve">wychowania, kultury, pomocy społecznej, rekreacji, sportu i turystyki, w zakresie określonym przez statut miasta i inne uchwały Rady m.st. Warszawy; </w:t>
      </w:r>
    </w:p>
    <w:p w:rsidR="00D30CA4" w:rsidRDefault="00B879F9">
      <w:pPr>
        <w:numPr>
          <w:ilvl w:val="0"/>
          <w:numId w:val="8"/>
        </w:numPr>
        <w:ind w:right="1989" w:hanging="511"/>
      </w:pPr>
      <w:r>
        <w:t>zadania związane z ochroną zdrowia, w zakresie określonym przez statut miasta i inne uchwały Rady m.st. Wa</w:t>
      </w:r>
      <w:r>
        <w:t xml:space="preserve">rszawy; </w:t>
      </w:r>
    </w:p>
    <w:p w:rsidR="00D30CA4" w:rsidRDefault="00B879F9">
      <w:pPr>
        <w:numPr>
          <w:ilvl w:val="0"/>
          <w:numId w:val="8"/>
        </w:numPr>
        <w:ind w:right="1989" w:hanging="511"/>
      </w:pPr>
      <w:r>
        <w:lastRenderedPageBreak/>
        <w:t xml:space="preserve">utrzymanie zieleni i dróg o charakterze lokalnym, w zakresie określonym przez statut miasta i inne uchwały Rady m.st. Warszawy; </w:t>
      </w:r>
    </w:p>
    <w:p w:rsidR="00D30CA4" w:rsidRDefault="00B879F9">
      <w:pPr>
        <w:numPr>
          <w:ilvl w:val="0"/>
          <w:numId w:val="8"/>
        </w:numPr>
        <w:spacing w:after="151" w:line="259" w:lineRule="auto"/>
        <w:ind w:right="1989" w:hanging="511"/>
      </w:pPr>
      <w:r>
        <w:t xml:space="preserve">utrzymywanie i eksploatacja dzielnicowych obiektów administracyjnych; </w:t>
      </w:r>
    </w:p>
    <w:p w:rsidR="00D30CA4" w:rsidRDefault="00B879F9">
      <w:pPr>
        <w:numPr>
          <w:ilvl w:val="0"/>
          <w:numId w:val="8"/>
        </w:numPr>
        <w:ind w:right="1989" w:hanging="511"/>
      </w:pPr>
      <w:r>
        <w:t>sprawowanie nadzoru nad jednostkami niższego rz</w:t>
      </w:r>
      <w:r>
        <w:t xml:space="preserve">ędu utworzonymi na jej obszarze; </w:t>
      </w:r>
    </w:p>
    <w:p w:rsidR="00D30CA4" w:rsidRDefault="00B879F9">
      <w:pPr>
        <w:numPr>
          <w:ilvl w:val="0"/>
          <w:numId w:val="8"/>
        </w:numPr>
        <w:ind w:right="1989" w:hanging="511"/>
      </w:pPr>
      <w:r>
        <w:t xml:space="preserve">podejmowanie we własnym zakresie działań na rzecz zaspokajania zbiorowych potrzeb wspólnoty mieszkańców dzielnicy. </w:t>
      </w:r>
    </w:p>
    <w:p w:rsidR="00D30CA4" w:rsidRDefault="00B879F9">
      <w:pPr>
        <w:ind w:left="-15" w:right="1989"/>
      </w:pPr>
      <w:r>
        <w:t>3. W zakresie kompetencji, o których mowa w ust. 1, zarząd dzielnicy może upoważnić poszczególnych członkó</w:t>
      </w:r>
      <w:r>
        <w:t>w zarządu oraz innych pracowników Urzędu m.st. Warszawy, wykonujących pracę w danej dzielnicy, do załatwiania indywidualnych spraw z zakresu administracji publicznej w trybie przepisów o postępowaniu administracyjnym i postępowaniu podatkowym, w tym do wyd</w:t>
      </w:r>
      <w:r>
        <w:t xml:space="preserve">awania decyzji. </w:t>
      </w:r>
    </w:p>
    <w:p w:rsidR="00D30CA4" w:rsidRDefault="00B879F9">
      <w:pPr>
        <w:ind w:left="-15" w:right="1989"/>
      </w:pPr>
      <w:r>
        <w:rPr>
          <w:b/>
        </w:rPr>
        <w:t>Art. 12.</w:t>
      </w:r>
      <w:r>
        <w:t xml:space="preserve"> 1. Gospodarka finansowa dzielnicy prowadzona jest na podstawie załącznika dzielnicowego do uchwały budżetowej m.st. Warszawy, stanowiącego integralną część tej uchwały, określającego środki przeznaczone do dyspozycji dzielnic na r</w:t>
      </w:r>
      <w:r>
        <w:t xml:space="preserve">ealizację ich zadań. </w:t>
      </w:r>
    </w:p>
    <w:p w:rsidR="00D30CA4" w:rsidRDefault="00B879F9">
      <w:pPr>
        <w:numPr>
          <w:ilvl w:val="1"/>
          <w:numId w:val="9"/>
        </w:numPr>
        <w:ind w:right="1989"/>
      </w:pPr>
      <w:r>
        <w:t xml:space="preserve">Rada dzielnicy przedstawia Radzie m.st. Warszawy opinię na temat załącznika dzielnicowego do projektu uchwały budżetowej. </w:t>
      </w:r>
    </w:p>
    <w:p w:rsidR="00D30CA4" w:rsidRDefault="00B879F9">
      <w:pPr>
        <w:numPr>
          <w:ilvl w:val="1"/>
          <w:numId w:val="9"/>
        </w:numPr>
        <w:ind w:right="1989"/>
      </w:pPr>
      <w:r>
        <w:t>Środki finansowe przeznaczone do dyspozycji dzielnicy w załączniku, o którym mowa w ust. 1, nie mogą być mniejs</w:t>
      </w:r>
      <w:r>
        <w:t xml:space="preserve">ze niż planowane w budżecie m.st. </w:t>
      </w:r>
    </w:p>
    <w:p w:rsidR="00D30CA4" w:rsidRDefault="00B879F9">
      <w:pPr>
        <w:spacing w:after="144" w:line="259" w:lineRule="auto"/>
        <w:ind w:left="-15" w:right="1989" w:firstLine="0"/>
      </w:pPr>
      <w:r>
        <w:t xml:space="preserve">Warszawy dochody stanowiące: </w:t>
      </w:r>
    </w:p>
    <w:p w:rsidR="00D30CA4" w:rsidRDefault="00B879F9">
      <w:pPr>
        <w:numPr>
          <w:ilvl w:val="0"/>
          <w:numId w:val="10"/>
        </w:numPr>
        <w:spacing w:after="149" w:line="259" w:lineRule="auto"/>
        <w:ind w:right="1989" w:hanging="511"/>
      </w:pPr>
      <w:r>
        <w:t xml:space="preserve">100% wpływów, z obszaru dzielnicy, z tytułu: </w:t>
      </w:r>
    </w:p>
    <w:p w:rsidR="00D30CA4" w:rsidRDefault="00B879F9">
      <w:pPr>
        <w:numPr>
          <w:ilvl w:val="1"/>
          <w:numId w:val="10"/>
        </w:numPr>
        <w:spacing w:after="151" w:line="259" w:lineRule="auto"/>
        <w:ind w:right="1989" w:hanging="475"/>
      </w:pPr>
      <w:r>
        <w:t xml:space="preserve">podatku od nieruchomości, </w:t>
      </w:r>
    </w:p>
    <w:p w:rsidR="00D30CA4" w:rsidRDefault="00B879F9">
      <w:pPr>
        <w:numPr>
          <w:ilvl w:val="1"/>
          <w:numId w:val="10"/>
        </w:numPr>
        <w:spacing w:after="148" w:line="259" w:lineRule="auto"/>
        <w:ind w:right="1989" w:hanging="475"/>
      </w:pPr>
      <w:r>
        <w:t xml:space="preserve">podatku od środków transportowych, </w:t>
      </w:r>
    </w:p>
    <w:p w:rsidR="00D30CA4" w:rsidRDefault="00B879F9">
      <w:pPr>
        <w:numPr>
          <w:ilvl w:val="1"/>
          <w:numId w:val="10"/>
        </w:numPr>
        <w:spacing w:after="151" w:line="259" w:lineRule="auto"/>
        <w:ind w:right="1989" w:hanging="475"/>
      </w:pPr>
      <w:r>
        <w:t xml:space="preserve">(uchylona) </w:t>
      </w:r>
    </w:p>
    <w:p w:rsidR="00D30CA4" w:rsidRDefault="00B879F9">
      <w:pPr>
        <w:numPr>
          <w:ilvl w:val="1"/>
          <w:numId w:val="10"/>
        </w:numPr>
        <w:spacing w:after="148" w:line="259" w:lineRule="auto"/>
        <w:ind w:right="1989" w:hanging="475"/>
      </w:pPr>
      <w:r>
        <w:t xml:space="preserve">podatku rolnego, </w:t>
      </w:r>
    </w:p>
    <w:p w:rsidR="00D30CA4" w:rsidRDefault="00B879F9">
      <w:pPr>
        <w:numPr>
          <w:ilvl w:val="1"/>
          <w:numId w:val="10"/>
        </w:numPr>
        <w:spacing w:after="121" w:line="259" w:lineRule="auto"/>
        <w:ind w:right="1989" w:hanging="475"/>
      </w:pPr>
      <w:r>
        <w:t xml:space="preserve">podatku leśnego, </w:t>
      </w:r>
    </w:p>
    <w:p w:rsidR="00D30CA4" w:rsidRDefault="00B879F9">
      <w:pPr>
        <w:numPr>
          <w:ilvl w:val="1"/>
          <w:numId w:val="10"/>
        </w:numPr>
        <w:spacing w:after="37"/>
        <w:ind w:right="1989" w:hanging="475"/>
      </w:pPr>
      <w:r>
        <w:lastRenderedPageBreak/>
        <w:t xml:space="preserve">opłat </w:t>
      </w:r>
      <w:r>
        <w:t xml:space="preserve">lokalnych uiszczanych na podstawie ustawy z dnia 12 stycznia 1991 r. o podatkach i opłatach lokalnych (Dz. U. z 2014 r. poz. 849,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); </w:t>
      </w:r>
    </w:p>
    <w:p w:rsidR="00D30CA4" w:rsidRDefault="00B879F9">
      <w:pPr>
        <w:numPr>
          <w:ilvl w:val="0"/>
          <w:numId w:val="10"/>
        </w:numPr>
        <w:ind w:right="1989" w:hanging="511"/>
      </w:pPr>
      <w:r>
        <w:t>70% wpływów z majątku m.st. Warszawy znajdującego się na obszarze dzielnicy, który przed dniem wejścia w życi</w:t>
      </w:r>
      <w:r>
        <w:t xml:space="preserve">e ustawy był własnością gmin warszawskich; </w:t>
      </w:r>
    </w:p>
    <w:p w:rsidR="00D30CA4" w:rsidRDefault="00B879F9">
      <w:pPr>
        <w:numPr>
          <w:ilvl w:val="0"/>
          <w:numId w:val="10"/>
        </w:numPr>
        <w:ind w:right="1989" w:hanging="511"/>
      </w:pPr>
      <w:r>
        <w:t xml:space="preserve">100% wpływów z innych dochodów m.st. Warszawy pozyskiwanych przez dzielnicę w wyniku realizacji zadań statutowych dzielnicy. </w:t>
      </w:r>
    </w:p>
    <w:p w:rsidR="00D30CA4" w:rsidRDefault="00B879F9">
      <w:pPr>
        <w:ind w:left="-15" w:right="1989"/>
      </w:pPr>
      <w:r>
        <w:t xml:space="preserve">4. Załącznik, o którym mowa w ust. 1, określa także dodatkowe środki finansowe, które </w:t>
      </w:r>
      <w:r>
        <w:t xml:space="preserve">są przekazywane do dyspozycji dzielnicy, a w szczególności: </w:t>
      </w:r>
    </w:p>
    <w:p w:rsidR="00D30CA4" w:rsidRDefault="00B879F9">
      <w:pPr>
        <w:numPr>
          <w:ilvl w:val="0"/>
          <w:numId w:val="11"/>
        </w:numPr>
        <w:spacing w:after="25"/>
        <w:ind w:right="1989" w:hanging="511"/>
      </w:pPr>
      <w:r>
        <w:t xml:space="preserve">udział w środkach finansowych przekazywanych do m.st. Warszawy z budżetu państwa w stopniu proporcjonalnym do zadań, które są wykonywane przez dzielnicę i na które zostały przyznane te środki; </w:t>
      </w:r>
    </w:p>
    <w:p w:rsidR="00D30CA4" w:rsidRDefault="00B879F9">
      <w:pPr>
        <w:numPr>
          <w:ilvl w:val="0"/>
          <w:numId w:val="11"/>
        </w:numPr>
        <w:spacing w:after="121" w:line="259" w:lineRule="auto"/>
        <w:ind w:right="1989" w:hanging="511"/>
      </w:pPr>
      <w:r>
        <w:t>ś</w:t>
      </w:r>
      <w:r>
        <w:t xml:space="preserve">rodki na realizację inwestycji i zadań własnych dzielnicy uzgodnione przez </w:t>
      </w:r>
    </w:p>
    <w:p w:rsidR="00D30CA4" w:rsidRDefault="00B879F9">
      <w:pPr>
        <w:spacing w:after="142" w:line="259" w:lineRule="auto"/>
        <w:ind w:left="511" w:right="1989" w:firstLine="0"/>
      </w:pPr>
      <w:r>
        <w:t xml:space="preserve">Prezydenta m.st. Warszawy i burmistrzów dzielnic; </w:t>
      </w:r>
    </w:p>
    <w:p w:rsidR="00D30CA4" w:rsidRDefault="00B879F9">
      <w:pPr>
        <w:numPr>
          <w:ilvl w:val="0"/>
          <w:numId w:val="11"/>
        </w:numPr>
        <w:ind w:right="1989" w:hanging="511"/>
      </w:pPr>
      <w:r>
        <w:t xml:space="preserve">środki wyrównawcze ustalane corocznie przez Radę m.st. Warszawy. </w:t>
      </w:r>
    </w:p>
    <w:p w:rsidR="00D30CA4" w:rsidRDefault="00B879F9">
      <w:pPr>
        <w:numPr>
          <w:ilvl w:val="1"/>
          <w:numId w:val="11"/>
        </w:numPr>
        <w:ind w:right="1989"/>
      </w:pPr>
      <w:r>
        <w:t xml:space="preserve">Przekazując do dyspozycji dzielnicy środki finansowe, o </w:t>
      </w:r>
      <w:r>
        <w:t xml:space="preserve">których mowa w ust. 4, Rada m.st. Warszawy uwzględnia potrzebę zapewnienia skuteczności decentralizacji zadań gminy, równomiernego rozwoju wszystkich dzielnic oraz maksymalnej możliwości zaspokojenia zbiorowych potrzeb wspólnot w dzielnicach. </w:t>
      </w:r>
    </w:p>
    <w:p w:rsidR="00D30CA4" w:rsidRDefault="00B879F9">
      <w:pPr>
        <w:numPr>
          <w:ilvl w:val="1"/>
          <w:numId w:val="11"/>
        </w:numPr>
        <w:spacing w:after="118"/>
        <w:ind w:right="1989"/>
      </w:pPr>
      <w:r>
        <w:t xml:space="preserve">Przekazanie </w:t>
      </w:r>
      <w:r>
        <w:t xml:space="preserve">zadań, o których mowa w art. 11, następuje wraz z zapewnieniem środków wystarczających na ich realizację. </w:t>
      </w:r>
    </w:p>
    <w:p w:rsidR="00D30CA4" w:rsidRDefault="00B879F9">
      <w:pPr>
        <w:spacing w:after="152"/>
        <w:ind w:left="-15" w:right="1989"/>
      </w:pPr>
      <w:r>
        <w:rPr>
          <w:b/>
        </w:rPr>
        <w:t>Art. 13.</w:t>
      </w:r>
      <w:r>
        <w:t xml:space="preserve"> Obszar m.st. Warszawy, w dniu wejścia w życie ustawy, obejmuje obszar związku komunalnego m.st. Warszawy, utworzonego ustawą z dnia 25 marca</w:t>
      </w:r>
      <w:r>
        <w:t xml:space="preserve"> 1994 r. o ustroju miasta stołecznego Warszawy (Dz. U. Nr 48, poz. 195,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3"/>
      </w:r>
      <w:r>
        <w:rPr>
          <w:vertAlign w:val="superscript"/>
        </w:rPr>
        <w:t>)</w:t>
      </w:r>
      <w:r>
        <w:t xml:space="preserve">), oraz gminy Wesoła. </w:t>
      </w:r>
    </w:p>
    <w:p w:rsidR="00D30CA4" w:rsidRDefault="00B879F9">
      <w:pPr>
        <w:spacing w:after="116"/>
        <w:ind w:left="-15" w:right="1989"/>
      </w:pPr>
      <w:r>
        <w:rPr>
          <w:b/>
        </w:rPr>
        <w:lastRenderedPageBreak/>
        <w:t>Art. 14.</w:t>
      </w:r>
      <w:r>
        <w:t xml:space="preserve"> Dzielnicami m.st. Warszawy, w dniu wejścia w życie ustawy, są: Bemowo, Białołęka, Bielany, Mokotów, Ochota, Praga-Południe, Praga-Północ, R</w:t>
      </w:r>
      <w:r>
        <w:t xml:space="preserve">embertów, Śródmieście, Targówek, Ursus, Ursynów, Wawer, Wesoła, Wilanów, Włochy, Wola i Żoliborz w granicach dotychczasowych, odpowiednio, gmin warszawskich, gminy Wesoła lub dzielnic w gminie Warszawa-Centrum. </w:t>
      </w:r>
    </w:p>
    <w:p w:rsidR="00D30CA4" w:rsidRDefault="00B879F9">
      <w:pPr>
        <w:spacing w:after="118"/>
        <w:ind w:left="-15" w:right="1989"/>
      </w:pPr>
      <w:r>
        <w:rPr>
          <w:b/>
        </w:rPr>
        <w:t>Art. 15.</w:t>
      </w:r>
      <w:r>
        <w:t xml:space="preserve"> Znosi się gminy warszawskie, dzieln</w:t>
      </w:r>
      <w:r>
        <w:t xml:space="preserve">ice w gminie Warszawa-Centrum i związek komunalny m.st. Warszawy, utworzone ustawą, o której mowa w art. 13, oraz gminę Wesoła. </w:t>
      </w:r>
    </w:p>
    <w:p w:rsidR="00D30CA4" w:rsidRDefault="00B879F9">
      <w:pPr>
        <w:spacing w:after="112" w:line="259" w:lineRule="auto"/>
        <w:ind w:left="511" w:right="1989" w:firstLine="0"/>
      </w:pPr>
      <w:r>
        <w:rPr>
          <w:b/>
        </w:rPr>
        <w:t>Art. 16.</w:t>
      </w:r>
      <w:r>
        <w:t xml:space="preserve"> 1. Znosi się powiat warszawski. </w:t>
      </w:r>
    </w:p>
    <w:p w:rsidR="00D30CA4" w:rsidRDefault="00B879F9">
      <w:pPr>
        <w:spacing w:after="115"/>
        <w:ind w:left="-15" w:right="1989"/>
      </w:pPr>
      <w:r>
        <w:t>2. Gmina Sulejówek, w dniu wejścia w życie ustawy, wchodzi w skład powiatu mińskiego.</w:t>
      </w:r>
      <w:r>
        <w:t xml:space="preserve"> </w:t>
      </w:r>
    </w:p>
    <w:p w:rsidR="00D30CA4" w:rsidRDefault="00B879F9">
      <w:pPr>
        <w:ind w:left="-15" w:right="1989"/>
      </w:pPr>
      <w:r>
        <w:rPr>
          <w:b/>
        </w:rPr>
        <w:t>Art. 17.</w:t>
      </w:r>
      <w:r>
        <w:t xml:space="preserve"> 1. Dotychczasowy Zarząd związku komunalnego m.st. Warszawy pełni obowiązki organu wykonawczego na obszarze m.st. Warszawy do czasu objęcia obowiązków przez organ wykonawczy m.st. Warszawy utworzony niniejszą ustawą. </w:t>
      </w:r>
    </w:p>
    <w:p w:rsidR="00D30CA4" w:rsidRDefault="00B879F9">
      <w:pPr>
        <w:spacing w:after="114" w:line="259" w:lineRule="auto"/>
        <w:ind w:left="10" w:right="1985" w:hanging="10"/>
        <w:jc w:val="right"/>
      </w:pPr>
      <w:r>
        <w:t>2. Dotychczasowe zarządy gmi</w:t>
      </w:r>
      <w:r>
        <w:t xml:space="preserve">n warszawskich, zarządy dzielnic w gminie </w:t>
      </w:r>
    </w:p>
    <w:p w:rsidR="00D30CA4" w:rsidRDefault="00B879F9">
      <w:pPr>
        <w:spacing w:after="118"/>
        <w:ind w:left="-15" w:right="1989" w:firstLine="0"/>
      </w:pPr>
      <w:r>
        <w:t xml:space="preserve">Warszawa-Centrum oraz zarząd gminy Wesoła pełnią obowiązki zarządów dzielnic do czasu wyboru lub powołania zarządów dzielnic m.st. Warszawy na podstawie niniejszej ustawy. </w:t>
      </w:r>
    </w:p>
    <w:p w:rsidR="00D30CA4" w:rsidRDefault="00B879F9">
      <w:pPr>
        <w:ind w:left="-15" w:right="1989"/>
      </w:pPr>
      <w:r>
        <w:rPr>
          <w:b/>
        </w:rPr>
        <w:t>Art. 18.</w:t>
      </w:r>
      <w:r>
        <w:t xml:space="preserve"> 1. Dotychczasowe Biuro Zarządu </w:t>
      </w:r>
      <w:r>
        <w:t xml:space="preserve">m.st. Warszawy, starostwo powiatu warszawskiego, urzędy gmin warszawskich i urzędy dzielnic w gminie Warszawa-Centrum oraz urząd gminy Wesoła stają się Urzędem m.st. Warszawy. </w:t>
      </w:r>
    </w:p>
    <w:p w:rsidR="00D30CA4" w:rsidRDefault="00B879F9">
      <w:pPr>
        <w:numPr>
          <w:ilvl w:val="0"/>
          <w:numId w:val="12"/>
        </w:numPr>
        <w:ind w:right="1989"/>
      </w:pPr>
      <w:r>
        <w:t xml:space="preserve">Pracownicy samorządowi Biura Zarządu m.st. Warszawy, starostwa powiatu warszawskiego, urzędów gmin warszawskich i dzielnic gminy Warszawa-Centrum oraz urzędu gminy Wesoła stają się pracownikami samorządowymi Urzędu m.st. Warszawy. </w:t>
      </w:r>
    </w:p>
    <w:p w:rsidR="00D30CA4" w:rsidRDefault="00B879F9">
      <w:pPr>
        <w:numPr>
          <w:ilvl w:val="0"/>
          <w:numId w:val="12"/>
        </w:numPr>
        <w:ind w:right="1989"/>
      </w:pPr>
      <w:r>
        <w:t>Stosunek pracy z pracown</w:t>
      </w:r>
      <w:r>
        <w:t xml:space="preserve">ikami, o których mowa w ust. 2, wygasa z ostatnim dniem miesiąca, w którym upływa 6 miesięcy od dnia opublikowania przez komisarza wyborczego wyników wyborów do Rady m.st. Warszawy, jeżeli na miesiąc przed upływem tego terminu nie zostaną im zaproponowane </w:t>
      </w:r>
      <w:r>
        <w:t xml:space="preserve">nowe warunki pracy lub płacy na dalszy okres albo w razie ich nieprzyjęcia, w ciągu 14 dni od dnia ich zaproponowania. </w:t>
      </w:r>
    </w:p>
    <w:p w:rsidR="00D30CA4" w:rsidRDefault="00B879F9">
      <w:pPr>
        <w:numPr>
          <w:ilvl w:val="0"/>
          <w:numId w:val="12"/>
        </w:numPr>
        <w:spacing w:after="116"/>
        <w:ind w:right="1989"/>
      </w:pPr>
      <w:r>
        <w:lastRenderedPageBreak/>
        <w:t>Pracodawca obowiązany jest powiadomić na piśmie pracownika odpowiednio o terminie wygaśnięcia stosunku pracy albo o skutkach nieprzyjęci</w:t>
      </w:r>
      <w:r>
        <w:t xml:space="preserve">a nowych warunków pracy lub płacy. </w:t>
      </w:r>
    </w:p>
    <w:p w:rsidR="00D30CA4" w:rsidRDefault="00B879F9">
      <w:pPr>
        <w:spacing w:after="115"/>
        <w:ind w:left="-15" w:right="1989"/>
      </w:pPr>
      <w:r>
        <w:rPr>
          <w:b/>
        </w:rPr>
        <w:t>Art. 19.</w:t>
      </w:r>
      <w:r>
        <w:t xml:space="preserve"> Do czasu uchwalenia statutów dzielnic m.st. Warszawy mają zastosowanie odpowiednio przepisy określające organizację dotychczasowych gmin warszawskich, dzielnic w gminie Warszawa-Centrum oraz gminy Wesoła w zakre</w:t>
      </w:r>
      <w:r>
        <w:t xml:space="preserve">sie niesprzecznym z niniejszą ustawą. </w:t>
      </w:r>
    </w:p>
    <w:p w:rsidR="00D30CA4" w:rsidRDefault="00B879F9">
      <w:pPr>
        <w:ind w:left="-15" w:right="1989"/>
      </w:pPr>
      <w:r>
        <w:rPr>
          <w:b/>
        </w:rPr>
        <w:t>Art. 20.</w:t>
      </w:r>
      <w:r>
        <w:t xml:space="preserve"> 1. Mienie gmin warszawskich, mienie gminy Wesoła oraz mienie powiatu warszawskiego działających na podstawie przepisów dotychczasowych, mienie związku komunalnego m.st. Warszawy utworzonego na podstawie art. </w:t>
      </w:r>
      <w:r>
        <w:t xml:space="preserve">1 ustawy, o której mowa w art. 13, a także mienie związków komunalnych gmin warszawskich utworzonych na podstawie art. 6 ustawy, o której mowa w art. 13, staje się z mocy ustawy mieniem m.st. Warszawy. </w:t>
      </w:r>
    </w:p>
    <w:p w:rsidR="00D30CA4" w:rsidRDefault="00B879F9">
      <w:pPr>
        <w:ind w:left="-15" w:right="1989"/>
      </w:pPr>
      <w:r>
        <w:t xml:space="preserve">1a. Miasto stołeczne Warszawa staje się fundatorem w </w:t>
      </w:r>
      <w:r>
        <w:t xml:space="preserve">fundacjach, w których był nim podmiot określony w ust. 1, w szczególności obejmuje przewidziane w statutach tych fundacji jego zadania i kompetencje. </w:t>
      </w:r>
    </w:p>
    <w:p w:rsidR="00D30CA4" w:rsidRDefault="00B879F9">
      <w:pPr>
        <w:numPr>
          <w:ilvl w:val="0"/>
          <w:numId w:val="13"/>
        </w:numPr>
        <w:ind w:right="1989"/>
      </w:pPr>
      <w:r>
        <w:t>Miasto stołeczne Warszawa staje się następcą prawnym podmiotów, o których mowa w ust. 1, w tym we wszczęt</w:t>
      </w:r>
      <w:r>
        <w:t xml:space="preserve">ych i niezakończonych do dnia wejścia w życie ustawy postępowaniach o nabycie mienia na podstawie odrębnych przepisów. </w:t>
      </w:r>
    </w:p>
    <w:p w:rsidR="00D30CA4" w:rsidRDefault="00B879F9">
      <w:pPr>
        <w:numPr>
          <w:ilvl w:val="0"/>
          <w:numId w:val="13"/>
        </w:numPr>
        <w:spacing w:after="114" w:line="259" w:lineRule="auto"/>
        <w:ind w:right="1989"/>
      </w:pPr>
      <w:r>
        <w:t xml:space="preserve">Ujawnienie w księgach wieczystych zmian wynikających z przejęcia przez </w:t>
      </w:r>
    </w:p>
    <w:p w:rsidR="00D30CA4" w:rsidRDefault="00B879F9">
      <w:pPr>
        <w:spacing w:after="112" w:line="259" w:lineRule="auto"/>
        <w:ind w:left="-15" w:right="1989" w:firstLine="0"/>
      </w:pPr>
      <w:r>
        <w:t>m.st. Warszawę mienia, o którym mowa w ust. 1 i 2, następuje z u</w:t>
      </w:r>
      <w:r>
        <w:t xml:space="preserve">rzędu. </w:t>
      </w:r>
    </w:p>
    <w:p w:rsidR="00D30CA4" w:rsidRDefault="00B879F9">
      <w:pPr>
        <w:numPr>
          <w:ilvl w:val="0"/>
          <w:numId w:val="13"/>
        </w:numPr>
        <w:ind w:right="1989"/>
      </w:pPr>
      <w:r>
        <w:t>Do czasu ujawnienia w księgach wieczystych zmian wynikających z przejęcia mienia przez m.st. Warszawę, jednak nie dłużej niż do dnia 31 grudnia 2003 r., czynności prawne mające za przedmiot mienie komunalne są, z uwzględnieniem przepisów Kodeksu cy</w:t>
      </w:r>
      <w:r>
        <w:t xml:space="preserve">wilnego oraz przepisów o księgach wieczystych, ważne, jeżeli m.st. Warszawa, dokonując danej czynności, złoży w formie przewidzianej dla tej czynności oświadczenie, że jest gminą właściwą dla dokonania tej czynności. </w:t>
      </w:r>
    </w:p>
    <w:p w:rsidR="00D30CA4" w:rsidRDefault="00B879F9">
      <w:pPr>
        <w:numPr>
          <w:ilvl w:val="0"/>
          <w:numId w:val="13"/>
        </w:numPr>
        <w:spacing w:after="116"/>
        <w:ind w:right="1989"/>
      </w:pPr>
      <w:r>
        <w:lastRenderedPageBreak/>
        <w:t>Zobowiązania i wierzytelności podmiotó</w:t>
      </w:r>
      <w:r>
        <w:t xml:space="preserve">w, o których mowa w ust. 1, stają się z dniem wejścia w życie ustawy zobowiązaniami i wierzytelnościami m.st. Warszawy. </w:t>
      </w:r>
    </w:p>
    <w:p w:rsidR="00D30CA4" w:rsidRDefault="00B879F9">
      <w:pPr>
        <w:ind w:left="-15" w:right="1989"/>
      </w:pPr>
      <w:r>
        <w:rPr>
          <w:b/>
        </w:rPr>
        <w:t>Art. 21.</w:t>
      </w:r>
      <w:r>
        <w:t xml:space="preserve"> 1. Przedsiębiorstwa komunalne i zakłady budżetowe, które wykonują zadania o charakterze użyteczności publicznej mające znaczen</w:t>
      </w:r>
      <w:r>
        <w:t xml:space="preserve">ie dla całego miasta, podporządkowane i nadzorowane przez Zarząd m.st. Warszawy, ulegają z mocy prawa przekształceniu w jednoosobowe spółki prawa handlowego m.st. Warszawy z dniem 1 stycznia 2003 r. </w:t>
      </w:r>
    </w:p>
    <w:p w:rsidR="00D30CA4" w:rsidRDefault="00B879F9">
      <w:pPr>
        <w:spacing w:after="142" w:line="259" w:lineRule="auto"/>
        <w:ind w:left="511" w:right="1989" w:firstLine="0"/>
      </w:pPr>
      <w:r>
        <w:t>2. Przedsiębiorstwami komunalnymi, o których mowa w ust.</w:t>
      </w:r>
      <w:r>
        <w:t xml:space="preserve"> 1, są: </w:t>
      </w:r>
    </w:p>
    <w:p w:rsidR="00D30CA4" w:rsidRDefault="00B879F9">
      <w:pPr>
        <w:numPr>
          <w:ilvl w:val="0"/>
          <w:numId w:val="14"/>
        </w:numPr>
        <w:spacing w:after="151" w:line="259" w:lineRule="auto"/>
        <w:ind w:right="2958" w:firstLine="0"/>
      </w:pPr>
      <w:r>
        <w:t xml:space="preserve">Miejskie Przedsiębiorstwo Oczyszczania; </w:t>
      </w:r>
    </w:p>
    <w:p w:rsidR="00D30CA4" w:rsidRDefault="00B879F9">
      <w:pPr>
        <w:numPr>
          <w:ilvl w:val="0"/>
          <w:numId w:val="14"/>
        </w:numPr>
        <w:spacing w:after="26"/>
        <w:ind w:right="2958" w:firstLine="0"/>
      </w:pPr>
      <w:r>
        <w:t xml:space="preserve">Miejskie Przedsiębiorstwo Wodociągów i Kanalizacji; 3) </w:t>
      </w:r>
      <w:r>
        <w:tab/>
        <w:t xml:space="preserve">Stołeczne Przedsiębiorstwo Energetyki Cieplnej. </w:t>
      </w:r>
    </w:p>
    <w:p w:rsidR="00D30CA4" w:rsidRDefault="00B879F9">
      <w:pPr>
        <w:spacing w:after="142" w:line="259" w:lineRule="auto"/>
        <w:ind w:left="511" w:right="1989" w:firstLine="0"/>
      </w:pPr>
      <w:r>
        <w:t xml:space="preserve">3. Zakładami budżetowymi, o których mowa w ust. 1, są: </w:t>
      </w:r>
    </w:p>
    <w:p w:rsidR="00D30CA4" w:rsidRDefault="00B879F9">
      <w:pPr>
        <w:numPr>
          <w:ilvl w:val="0"/>
          <w:numId w:val="15"/>
        </w:numPr>
        <w:spacing w:after="151" w:line="259" w:lineRule="auto"/>
        <w:ind w:right="4388" w:firstLine="0"/>
      </w:pPr>
      <w:r>
        <w:t xml:space="preserve">Miejskie Zakłady Autobusowe; </w:t>
      </w:r>
    </w:p>
    <w:p w:rsidR="00D30CA4" w:rsidRDefault="00B879F9">
      <w:pPr>
        <w:numPr>
          <w:ilvl w:val="0"/>
          <w:numId w:val="15"/>
        </w:numPr>
        <w:spacing w:after="27"/>
        <w:ind w:right="4388" w:firstLine="0"/>
      </w:pPr>
      <w:r>
        <w:t xml:space="preserve">Tramwaje Warszawskie; 3) </w:t>
      </w:r>
      <w:r>
        <w:tab/>
        <w:t xml:space="preserve">Metro Warszawskie. </w:t>
      </w:r>
    </w:p>
    <w:p w:rsidR="00D30CA4" w:rsidRDefault="00B879F9">
      <w:pPr>
        <w:numPr>
          <w:ilvl w:val="1"/>
          <w:numId w:val="15"/>
        </w:numPr>
        <w:ind w:right="1989"/>
      </w:pPr>
      <w:r>
        <w:t>Przed upływem terminu, o którym mowa w ust. 1, organ wykonawczy m.st. Warszawy ustala statut spółki (akt założycielski) i niezwłocznie składa wniosek o wpisanie spółki do rejestru sądowego z dniem 1 stycznia 20</w:t>
      </w:r>
      <w:r>
        <w:t xml:space="preserve">03 r. </w:t>
      </w:r>
    </w:p>
    <w:p w:rsidR="00D30CA4" w:rsidRDefault="00B879F9">
      <w:pPr>
        <w:numPr>
          <w:ilvl w:val="1"/>
          <w:numId w:val="15"/>
        </w:numPr>
        <w:ind w:right="1989"/>
      </w:pPr>
      <w:r>
        <w:t xml:space="preserve">Wartość kapitału spółki i jej majątek określi organ wykonawczy m.st. Warszawy. </w:t>
      </w:r>
    </w:p>
    <w:p w:rsidR="00D30CA4" w:rsidRDefault="00B879F9">
      <w:pPr>
        <w:numPr>
          <w:ilvl w:val="1"/>
          <w:numId w:val="15"/>
        </w:numPr>
        <w:spacing w:after="116"/>
        <w:ind w:right="1989"/>
      </w:pPr>
      <w:r>
        <w:t>W sprawach nieuregulowanych w ust. 1–5 stosuje się odpowiednio przepisy rozdziału 4 ustawy z dnia 20 grudnia 1996 r. o gospodarce komunalnej (Dz. U. z 2011 r. Nr 45, poz</w:t>
      </w:r>
      <w:r>
        <w:t xml:space="preserve">. 236 oraz z 2015 r. poz. 1045). </w:t>
      </w:r>
    </w:p>
    <w:p w:rsidR="00D30CA4" w:rsidRDefault="00B879F9">
      <w:pPr>
        <w:ind w:left="-15" w:right="1989"/>
      </w:pPr>
      <w:r>
        <w:rPr>
          <w:b/>
        </w:rPr>
        <w:t>Art. 22.</w:t>
      </w:r>
      <w:r>
        <w:t xml:space="preserve"> 1. Jednostki organizacyjne gmin warszawskich, związku komunalnego m.st. Warszawy, gminy Wesoła i powiatu warszawskiego oraz powiatowe służby, inspekcje i straże stają się jednostkami organizacyjnymi, służbami, ins</w:t>
      </w:r>
      <w:r>
        <w:t xml:space="preserve">pekcjami i strażami m.st. Warszawy. </w:t>
      </w:r>
    </w:p>
    <w:p w:rsidR="00D30CA4" w:rsidRDefault="00B879F9">
      <w:pPr>
        <w:numPr>
          <w:ilvl w:val="1"/>
          <w:numId w:val="16"/>
        </w:numPr>
        <w:ind w:right="1989"/>
      </w:pPr>
      <w:r>
        <w:t xml:space="preserve">Prezydent m.st. Warszawy jest zwierzchnikiem służbowym pracowników jednostek organizacyjnych oraz zwierzchnikiem służb, inspekcji i straży m.st. Warszawy. </w:t>
      </w:r>
    </w:p>
    <w:p w:rsidR="00D30CA4" w:rsidRDefault="00B879F9">
      <w:pPr>
        <w:numPr>
          <w:ilvl w:val="1"/>
          <w:numId w:val="16"/>
        </w:numPr>
        <w:ind w:right="1989"/>
      </w:pPr>
      <w:r>
        <w:lastRenderedPageBreak/>
        <w:t>Do czasu wprowadzenia nowych regulaminów organizacyjnych jednos</w:t>
      </w:r>
      <w:r>
        <w:t xml:space="preserve">tki organizacyjne, służby, inspekcje i straże m.st. Warszawy, z zastrzeżeniem ust. 2, działają na podstawie dotychczasowych przepisów. </w:t>
      </w:r>
    </w:p>
    <w:p w:rsidR="00D30CA4" w:rsidRDefault="00B879F9">
      <w:pPr>
        <w:numPr>
          <w:ilvl w:val="1"/>
          <w:numId w:val="16"/>
        </w:numPr>
        <w:ind w:right="1989"/>
      </w:pPr>
      <w:r>
        <w:t>Osoby prawne gmin warszawskich, związku komunalnego m.st. Warszawy, gminy Wesoła i powiatu warszawskiego stają się osoba</w:t>
      </w:r>
      <w:r>
        <w:t xml:space="preserve">mi prawnymi </w:t>
      </w:r>
    </w:p>
    <w:p w:rsidR="00D30CA4" w:rsidRDefault="00B879F9">
      <w:pPr>
        <w:spacing w:after="233" w:line="259" w:lineRule="auto"/>
        <w:ind w:left="-15" w:right="1989" w:firstLine="0"/>
      </w:pPr>
      <w:r>
        <w:t xml:space="preserve">m.st. Warszawy. </w:t>
      </w:r>
    </w:p>
    <w:p w:rsidR="00D30CA4" w:rsidRDefault="00B879F9">
      <w:pPr>
        <w:ind w:left="-15" w:right="1989"/>
      </w:pPr>
      <w:r>
        <w:rPr>
          <w:b/>
        </w:rPr>
        <w:t>Art. 23.</w:t>
      </w:r>
      <w:r>
        <w:t xml:space="preserve"> Z dniem wejścia w życie ustawy stroną zawartych wcześniej porozumień pomiędzy organami administracji rządowej lub jednostek samorządu terytorialnego, a </w:t>
      </w:r>
      <w:r>
        <w:t xml:space="preserve">dotychczasowymi gminami warszawskimi, związkiem komunalnym m.st. Warszawy, gminą Wesoła lub powiatem warszawskim staje się </w:t>
      </w:r>
    </w:p>
    <w:p w:rsidR="00D30CA4" w:rsidRDefault="00B879F9">
      <w:pPr>
        <w:spacing w:after="235" w:line="259" w:lineRule="auto"/>
        <w:ind w:left="-15" w:right="1989" w:firstLine="0"/>
      </w:pPr>
      <w:r>
        <w:t xml:space="preserve">m.st. Warszawa. </w:t>
      </w:r>
    </w:p>
    <w:p w:rsidR="00D30CA4" w:rsidRDefault="00B879F9">
      <w:pPr>
        <w:ind w:left="-15" w:right="1989"/>
      </w:pPr>
      <w:r>
        <w:rPr>
          <w:b/>
        </w:rPr>
        <w:t>Art. 24.</w:t>
      </w:r>
      <w:r>
        <w:t xml:space="preserve"> </w:t>
      </w:r>
      <w:r>
        <w:t>1. Burmistrzowie gmin warszawskich, Prezydent m.st. Warszawy, burmistrz gminy Wesoła oraz starosta powiatu warszawskiego, działający na podstawie przepisów dotychczasowych, sporządzą i przekażą sprawozdanie budżetowe z wykonania budżetu jednostki samorządu</w:t>
      </w:r>
      <w:r>
        <w:t xml:space="preserve"> terytorialnego na dzień poprzedzający wejście w życie ustawy do Regionalnej Izby Obrachunkowej w Warszawie. </w:t>
      </w:r>
    </w:p>
    <w:p w:rsidR="00D30CA4" w:rsidRDefault="00B879F9">
      <w:pPr>
        <w:numPr>
          <w:ilvl w:val="0"/>
          <w:numId w:val="17"/>
        </w:numPr>
        <w:ind w:right="995"/>
      </w:pPr>
      <w:r>
        <w:t>Na podstawie sprawozdań, o których mowa w ust. 1, Prezes Regionalnej Izby Obrachunkowej w Warszawie sporządza zbiorcze sprawozdanie z wykonania bu</w:t>
      </w:r>
      <w:r>
        <w:t xml:space="preserve">dżetów jednostek, o których mowa w ust. 1, za okres od dnia 1 stycznia 2002 r. </w:t>
      </w:r>
    </w:p>
    <w:p w:rsidR="00D30CA4" w:rsidRDefault="00D30CA4">
      <w:pPr>
        <w:sectPr w:rsidR="00D30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12" w:right="550" w:bottom="1565" w:left="1419" w:header="746" w:footer="803" w:gutter="0"/>
          <w:cols w:space="708"/>
        </w:sectPr>
      </w:pPr>
    </w:p>
    <w:p w:rsidR="00D30CA4" w:rsidRDefault="00B879F9">
      <w:pPr>
        <w:ind w:left="-15" w:right="5" w:firstLine="0"/>
      </w:pPr>
      <w:r>
        <w:lastRenderedPageBreak/>
        <w:t xml:space="preserve">do dnia poprzedzającego wejście w </w:t>
      </w:r>
      <w:r>
        <w:t xml:space="preserve">życie ustawy, w terminie do 30 dnia miesiąca następującego po okresie sprawozdawczym. Sprawozdanie to przekazywane jest organom m.st. Warszawy oraz ministrowi właściwemu do spraw finansów publicznych. </w:t>
      </w:r>
    </w:p>
    <w:p w:rsidR="00D30CA4" w:rsidRDefault="00B879F9">
      <w:pPr>
        <w:numPr>
          <w:ilvl w:val="0"/>
          <w:numId w:val="17"/>
        </w:numPr>
        <w:spacing w:after="118"/>
        <w:ind w:right="995"/>
      </w:pPr>
      <w:r>
        <w:t>Organ wykonawczy m.st. Warszawy sporządza sprawozdanie</w:t>
      </w:r>
      <w:r>
        <w:t xml:space="preserve"> z wykonania budżetu za okres od dnia wejścia w życie ustawy do końca okresu sprawozdawczego. Sprawozdanie to przekazywane jest do Regionalnej Izby Obrachunkowej w Warszawie w terminie do 25 dnia miesiąca następującego po okresie sprawozdawczym. </w:t>
      </w:r>
    </w:p>
    <w:p w:rsidR="00D30CA4" w:rsidRDefault="00B879F9">
      <w:pPr>
        <w:ind w:left="-15" w:right="3"/>
      </w:pPr>
      <w:r>
        <w:rPr>
          <w:b/>
        </w:rPr>
        <w:t>Art. 25.</w:t>
      </w:r>
      <w:r>
        <w:t xml:space="preserve"> </w:t>
      </w:r>
      <w:r>
        <w:t xml:space="preserve">1. Prezes Regionalnej Izby Obrachunkowej w Warszawie ustala budżet m.st. Warszawy na okres od dnia wejścia w życie ustawy do dnia 31 grudnia 2002 r. </w:t>
      </w:r>
    </w:p>
    <w:p w:rsidR="00D30CA4" w:rsidRDefault="00B879F9">
      <w:pPr>
        <w:numPr>
          <w:ilvl w:val="0"/>
          <w:numId w:val="18"/>
        </w:numPr>
        <w:ind w:right="0"/>
      </w:pPr>
      <w:r>
        <w:t>Budżet, o którym mowa w ust. 1, stanowi podstawę gospodarki finansowej m.st. Warszawy do czasu podjęcia uc</w:t>
      </w:r>
      <w:r>
        <w:t xml:space="preserve">hwały budżetowej przez Radę m.st. Warszawy. </w:t>
      </w:r>
    </w:p>
    <w:p w:rsidR="00D30CA4" w:rsidRDefault="00B879F9">
      <w:pPr>
        <w:numPr>
          <w:ilvl w:val="0"/>
          <w:numId w:val="18"/>
        </w:numPr>
        <w:ind w:right="0"/>
      </w:pPr>
      <w:r>
        <w:t xml:space="preserve">Ustalone wpłaty gmin warszawskich i gminy Wesoła z przeznaczeniem na zwiększenie części podstawowej subwencji ogólnej, obliczone na podstawie </w:t>
      </w:r>
      <w:r>
        <w:rPr>
          <w:i/>
        </w:rPr>
        <w:t>art. 23 ust. 2 ustawy z dnia 26 listopada 1998 r. o dochodach jednost</w:t>
      </w:r>
      <w:r>
        <w:rPr>
          <w:i/>
        </w:rPr>
        <w:t xml:space="preserve">ek samorządu terytorialnego w latach 1999–2003 (Dz. U. Nr 150, poz. 983,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>
        <w:rPr>
          <w:vertAlign w:val="superscript"/>
        </w:rPr>
        <w:footnoteReference w:id="4"/>
      </w:r>
      <w:r>
        <w:rPr>
          <w:vertAlign w:val="superscript"/>
        </w:rPr>
        <w:t>)</w:t>
      </w:r>
      <w:r>
        <w:rPr>
          <w:i/>
        </w:rPr>
        <w:t>)</w:t>
      </w:r>
      <w:r>
        <w:rPr>
          <w:vertAlign w:val="superscript"/>
        </w:rPr>
        <w:footnoteReference w:id="5"/>
      </w:r>
      <w:r>
        <w:rPr>
          <w:vertAlign w:val="superscript"/>
        </w:rPr>
        <w:t>)</w:t>
      </w:r>
      <w:r>
        <w:t xml:space="preserve">, stają się z dniem wejścia w życie ustawy zobowiązaniami m.st. Warszawy. </w:t>
      </w:r>
    </w:p>
    <w:p w:rsidR="00D30CA4" w:rsidRDefault="00B879F9">
      <w:pPr>
        <w:numPr>
          <w:ilvl w:val="0"/>
          <w:numId w:val="18"/>
        </w:numPr>
        <w:ind w:right="0"/>
      </w:pPr>
      <w:r>
        <w:t xml:space="preserve">Miasto stołeczne Warszawa dokonuje wpłat, o których mowa w ust. 3, zgodnie z art. 23 ust. 4 </w:t>
      </w:r>
      <w:r>
        <w:t xml:space="preserve">ustawy, o której mowa w ust. 3. </w:t>
      </w:r>
    </w:p>
    <w:p w:rsidR="00D30CA4" w:rsidRDefault="00B879F9">
      <w:pPr>
        <w:numPr>
          <w:ilvl w:val="0"/>
          <w:numId w:val="18"/>
        </w:numPr>
        <w:ind w:right="0"/>
      </w:pPr>
      <w:r>
        <w:t xml:space="preserve">Subwencję ogólną dla m.st. Warszawy ustala się w wysokości stanowiącej różnicę pomiędzy ustaloną na 2002 r. sumą kwot części subwencji ogólnej dla poszczególnych gmin warszawskich i gminy Wesoła a </w:t>
      </w:r>
      <w:r>
        <w:t xml:space="preserve">sumą kwot części subwencji ogólnej, przekazaną tym gminom do dnia wejścia w życie ustawy. </w:t>
      </w:r>
    </w:p>
    <w:p w:rsidR="00D30CA4" w:rsidRDefault="00B879F9">
      <w:pPr>
        <w:numPr>
          <w:ilvl w:val="0"/>
          <w:numId w:val="18"/>
        </w:numPr>
        <w:ind w:right="0"/>
      </w:pPr>
      <w:r>
        <w:lastRenderedPageBreak/>
        <w:t xml:space="preserve">Do końca 2002 r. dotacje celowe z budżetu państwa na zadania realizowane dotychczas przez gminy warszawskie i gminę Wesoła przekazywane są do budżetu </w:t>
      </w:r>
    </w:p>
    <w:p w:rsidR="00D30CA4" w:rsidRDefault="00B879F9">
      <w:pPr>
        <w:spacing w:after="233" w:line="259" w:lineRule="auto"/>
        <w:ind w:left="-15" w:right="1989" w:firstLine="0"/>
      </w:pPr>
      <w:r>
        <w:t>m.st. Warszawy</w:t>
      </w:r>
      <w:r>
        <w:t xml:space="preserve">. </w:t>
      </w:r>
    </w:p>
    <w:p w:rsidR="00D30CA4" w:rsidRDefault="00B879F9">
      <w:pPr>
        <w:ind w:left="-15" w:right="1"/>
      </w:pPr>
      <w:r>
        <w:rPr>
          <w:b/>
        </w:rPr>
        <w:t>Art. 26.</w:t>
      </w:r>
      <w:r>
        <w:t xml:space="preserve"> 1. W toczących się postępowaniach sądowych i administracyjnych, w których stronami są dotychczasowe gminy warszawskie, związek komunalny m.st. Warszawy, gmina Wesoła oraz powiat warszawski, stroną staje się m.st. Warszawa. </w:t>
      </w:r>
    </w:p>
    <w:p w:rsidR="00D30CA4" w:rsidRDefault="00B879F9">
      <w:pPr>
        <w:numPr>
          <w:ilvl w:val="0"/>
          <w:numId w:val="19"/>
        </w:numPr>
        <w:ind w:right="2"/>
      </w:pPr>
      <w:r>
        <w:t>Niezakończone postęp</w:t>
      </w:r>
      <w:r>
        <w:t xml:space="preserve">owania administracyjne, toczące się przed dotychczasowymi organami gmin warszawskich, związku komunalnego m.st. Warszawy, gminy Wesoła oraz powiatu warszawskiego, toczą się nadal przed organami m.st. Warszawy. </w:t>
      </w:r>
    </w:p>
    <w:p w:rsidR="00D30CA4" w:rsidRDefault="00B879F9">
      <w:pPr>
        <w:numPr>
          <w:ilvl w:val="0"/>
          <w:numId w:val="19"/>
        </w:numPr>
        <w:spacing w:after="118"/>
        <w:ind w:right="2"/>
      </w:pPr>
      <w:r>
        <w:t xml:space="preserve">Pełnomocnictwa udzielone przez dotychczasowe </w:t>
      </w:r>
      <w:r>
        <w:t xml:space="preserve">rady i zarządy gmin warszawskich, związku komunalnego m.st. Warszawy, gminy Wesoła, powiatu warszawskiego, burmistrzów gmin i Prezydenta m.st. Warszawy zachowują moc do dnia upływu 4 miesięcy od dnia wejścia w życie ustawy, jeśli nie zostaną zmienione lub </w:t>
      </w:r>
      <w:r>
        <w:t xml:space="preserve">uchylone przez Radę m.st. Warszawy lub Prezydenta m.st. Warszawy. </w:t>
      </w:r>
    </w:p>
    <w:p w:rsidR="00D30CA4" w:rsidRDefault="00B879F9">
      <w:pPr>
        <w:ind w:left="-15" w:right="2"/>
      </w:pPr>
      <w:r>
        <w:rPr>
          <w:b/>
        </w:rPr>
        <w:t>Art. 27.</w:t>
      </w:r>
      <w:r>
        <w:t xml:space="preserve"> 1. Miejscowe plany zagospodarowania przestrzennego uchwalone przez gminy warszawskie po dniu l stycznia 1995 </w:t>
      </w:r>
      <w:r>
        <w:t xml:space="preserve">r. oraz miejscowe plany zagospodarowania przestrzennego gminy Wesoła stają się miejscowymi planami zagospodarowania przestrzennego m.st. Warszawy. </w:t>
      </w:r>
    </w:p>
    <w:p w:rsidR="00D30CA4" w:rsidRDefault="00B879F9">
      <w:pPr>
        <w:spacing w:after="116"/>
        <w:ind w:left="-15" w:right="1"/>
      </w:pPr>
      <w:r>
        <w:t>2. Dotychczasowy plan zagospodarowania m.st. Warszawy z określeniem ustaleń wiążących przy sporządzaniu miej</w:t>
      </w:r>
      <w:r>
        <w:t xml:space="preserve">scowych planów zagospodarowania przestrzennego pełni funkcję studium uwarunkowań i kierunków zagospodarowania przestrzennego m.st. Warszawy w rozumieniu przepisów o zagospodarowaniu przestrzennym. </w:t>
      </w:r>
    </w:p>
    <w:p w:rsidR="00D30CA4" w:rsidRDefault="00B879F9">
      <w:pPr>
        <w:spacing w:after="116"/>
        <w:ind w:left="-15" w:right="3"/>
      </w:pPr>
      <w:r>
        <w:rPr>
          <w:b/>
        </w:rPr>
        <w:t>Art. 28.</w:t>
      </w:r>
      <w:r>
        <w:t xml:space="preserve"> 1. Pierwsze wybory do Rady m.st. Warszawy i do ra</w:t>
      </w:r>
      <w:r>
        <w:t>d dzielnic w m.st. Warszawie utworzonych na podstawie przepisów niniejszej ustawy zarządza Prezes Rady Ministrów, w drodze rozporządzenia, po zasięgnięciu opinii Państwowej Komisji Wyborczej. Termin wyborów wyznacza się na dzień wyborów do organów stanowią</w:t>
      </w:r>
      <w:r>
        <w:t xml:space="preserve">cych jednostek samorządu terytorialnego przypadających w związku </w:t>
      </w:r>
      <w:r>
        <w:tab/>
        <w:t xml:space="preserve">z zakończeniem </w:t>
      </w:r>
      <w:r>
        <w:tab/>
        <w:t xml:space="preserve">kadencji </w:t>
      </w:r>
      <w:r>
        <w:tab/>
        <w:t xml:space="preserve">tych </w:t>
      </w:r>
      <w:r>
        <w:tab/>
        <w:t xml:space="preserve">organów </w:t>
      </w:r>
      <w:r>
        <w:tab/>
        <w:t xml:space="preserve">wybranych </w:t>
      </w:r>
      <w:r>
        <w:tab/>
        <w:t xml:space="preserve">w dniu </w:t>
      </w:r>
    </w:p>
    <w:p w:rsidR="00D30CA4" w:rsidRDefault="00B879F9">
      <w:pPr>
        <w:spacing w:after="115" w:line="259" w:lineRule="auto"/>
        <w:ind w:left="-15" w:right="1989" w:firstLine="0"/>
      </w:pPr>
      <w:r>
        <w:t xml:space="preserve">11 października 1998 r. </w:t>
      </w:r>
    </w:p>
    <w:p w:rsidR="00D30CA4" w:rsidRDefault="00B879F9">
      <w:pPr>
        <w:spacing w:after="118"/>
        <w:ind w:left="-15" w:right="0"/>
      </w:pPr>
      <w:r>
        <w:lastRenderedPageBreak/>
        <w:t xml:space="preserve">2. Wybory, o których mowa w ust. 1, przeprowadza się z uwzględnieniem przepisów niniejszej ustawy. </w:t>
      </w:r>
    </w:p>
    <w:p w:rsidR="00D30CA4" w:rsidRDefault="00B879F9">
      <w:pPr>
        <w:ind w:left="-15" w:right="3"/>
      </w:pPr>
      <w:r>
        <w:rPr>
          <w:b/>
        </w:rPr>
        <w:t xml:space="preserve">Art. </w:t>
      </w:r>
      <w:r>
        <w:rPr>
          <w:b/>
        </w:rPr>
        <w:t>29.</w:t>
      </w:r>
      <w:r>
        <w:t xml:space="preserve"> 1. W pierwszych wyborach do Rady m.st. Warszawy i do rad dzielnic w m.st. Warszawie stosuje się przepisy ustawy, o której mowa w art. 7 ust. 2, z następującymi zmianami: </w:t>
      </w:r>
    </w:p>
    <w:p w:rsidR="00D30CA4" w:rsidRDefault="00B879F9">
      <w:pPr>
        <w:numPr>
          <w:ilvl w:val="0"/>
          <w:numId w:val="20"/>
        </w:numPr>
        <w:ind w:right="2" w:hanging="511"/>
      </w:pPr>
      <w:r>
        <w:t>Wojewoda Mazowiecki ogłosi liczbę radnych wybieranych do rad dzielnic w m.st. War</w:t>
      </w:r>
      <w:r>
        <w:t xml:space="preserve">szawie w wojewódzkim dzienniku urzędowym i poda do publicznej wiadomości, w formie obwieszczenia, w każdej z dzielnic, na cztery miesiące przed upływem kadencji rad wybranych w dniu </w:t>
      </w:r>
    </w:p>
    <w:p w:rsidR="00D30CA4" w:rsidRDefault="00B879F9">
      <w:pPr>
        <w:spacing w:after="112" w:line="259" w:lineRule="auto"/>
        <w:ind w:left="511" w:right="1989" w:firstLine="0"/>
      </w:pPr>
      <w:r>
        <w:t xml:space="preserve">11 października 1998 r.; </w:t>
      </w:r>
    </w:p>
    <w:p w:rsidR="00D30CA4" w:rsidRDefault="00B879F9">
      <w:pPr>
        <w:numPr>
          <w:ilvl w:val="0"/>
          <w:numId w:val="20"/>
        </w:numPr>
        <w:ind w:right="2" w:hanging="511"/>
      </w:pPr>
      <w:r>
        <w:t>Rada m.st. Warszawy, na wniosek Prezydenta m.st</w:t>
      </w:r>
      <w:r>
        <w:t xml:space="preserve">. Warszawy, dokona pierwszego podziału m.st. Warszawy i dzielnic m.st. Warszawy, utworzonych na podstawie niniejszej ustawy, na okręgi wyborcze; </w:t>
      </w:r>
    </w:p>
    <w:p w:rsidR="00D30CA4" w:rsidRDefault="00B879F9">
      <w:pPr>
        <w:numPr>
          <w:ilvl w:val="0"/>
          <w:numId w:val="20"/>
        </w:numPr>
        <w:ind w:right="2" w:hanging="511"/>
      </w:pPr>
      <w:r>
        <w:t>Rada m.st. Warszawy może dokonać zmian w stałym podziale obszaru m.st. Warszawy na obwody głosowania z przyczy</w:t>
      </w:r>
      <w:r>
        <w:t xml:space="preserve">n określonych w ustawie, o której mowa w art. 7 ust. 2, oraz z przyczyn związanych z nowym podziałem m.st. Warszawy i dzielnic m.st. Warszawy na okręgi wyborcze. </w:t>
      </w:r>
    </w:p>
    <w:p w:rsidR="00D30CA4" w:rsidRDefault="00B879F9">
      <w:pPr>
        <w:spacing w:after="118"/>
        <w:ind w:left="-15" w:right="0"/>
      </w:pPr>
      <w:r>
        <w:t xml:space="preserve">2. Do podziału na okręgi wyborcze, o którym mowa w ust. 1 pkt 2, oraz do zmian w podziale na </w:t>
      </w:r>
      <w:r>
        <w:t xml:space="preserve">obwody głosowania, o których mowa w ust. 1 pkt 3, nie stosuje się terminów określonych w art. 31 ust. 2 zdanie pierwsze i art. 92 ust. 1 ustawy, o której mowa w art. 7 ust. 2. </w:t>
      </w:r>
    </w:p>
    <w:p w:rsidR="00D30CA4" w:rsidRDefault="00B879F9">
      <w:pPr>
        <w:ind w:left="-15" w:right="4"/>
      </w:pPr>
      <w:r>
        <w:rPr>
          <w:b/>
        </w:rPr>
        <w:t>Art. 30.</w:t>
      </w:r>
      <w:r>
        <w:t xml:space="preserve"> 1. Pierwszą sesję Rady m.st. Warszawy wybranej w wyborach, o których m</w:t>
      </w:r>
      <w:r>
        <w:t xml:space="preserve">owa w art. 28, zwołuje przewodniczący Rady m.st. Warszawy działającej na podstawie przepisów dotychczasowych, w ciągu 7 dni po ogłoszeniu zbiorczych wyników wyborów na obszarze całego kraju. </w:t>
      </w:r>
    </w:p>
    <w:p w:rsidR="00D30CA4" w:rsidRDefault="00B879F9">
      <w:pPr>
        <w:numPr>
          <w:ilvl w:val="1"/>
          <w:numId w:val="21"/>
        </w:numPr>
        <w:ind w:right="3"/>
      </w:pPr>
      <w:r>
        <w:t>Pierwszą sesję rady dzielnicy m.st. Warszawy wybranej w wyborach</w:t>
      </w:r>
      <w:r>
        <w:t xml:space="preserve">, o których mowa w art. 28, zwołuje Prezydent m.st. Warszawy w ciągu 7 dni po ogłoszeniu zbiorczych wyników wyborów na obszarze całego kraju. </w:t>
      </w:r>
    </w:p>
    <w:p w:rsidR="00D30CA4" w:rsidRDefault="00B879F9">
      <w:pPr>
        <w:numPr>
          <w:ilvl w:val="1"/>
          <w:numId w:val="21"/>
        </w:numPr>
        <w:spacing w:after="115"/>
        <w:ind w:right="3"/>
      </w:pPr>
      <w:r>
        <w:lastRenderedPageBreak/>
        <w:t xml:space="preserve">Po upływie terminu określonego w ust. 1 i 2 pierwsze sesje zwołuje komisarz wyborczy w ciągu 21 </w:t>
      </w:r>
      <w:r>
        <w:t xml:space="preserve">dni po ogłoszeniu zbiorczych wyników wyborów na obszarze całego kraju. </w:t>
      </w:r>
    </w:p>
    <w:p w:rsidR="00D30CA4" w:rsidRDefault="00B879F9">
      <w:pPr>
        <w:spacing w:after="116"/>
        <w:ind w:left="-15" w:right="2"/>
      </w:pPr>
      <w:r>
        <w:rPr>
          <w:b/>
        </w:rPr>
        <w:t>Art. 31.</w:t>
      </w:r>
      <w:r>
        <w:t xml:space="preserve"> Ilekroć w odrębnych przepisach jest mowa o m.st. Warszawie – związku komunalnym, m.st. Warszawie – obligatoryjnym związku gmin lub powiecie warszawskim, należy przez to rozumi</w:t>
      </w:r>
      <w:r>
        <w:t xml:space="preserve">eć m.st. Warszawę. </w:t>
      </w:r>
    </w:p>
    <w:p w:rsidR="00D30CA4" w:rsidRDefault="00B879F9">
      <w:pPr>
        <w:spacing w:after="140"/>
        <w:ind w:left="-15" w:right="0"/>
      </w:pPr>
      <w:r>
        <w:rPr>
          <w:b/>
        </w:rPr>
        <w:t>Art. 32.</w:t>
      </w:r>
      <w:r>
        <w:t xml:space="preserve"> Traci moc ustawa z dnia 25 marca 1994 r. o ustroju miasta stołecznego Warszawy. </w:t>
      </w:r>
    </w:p>
    <w:p w:rsidR="00D30CA4" w:rsidRDefault="00B879F9">
      <w:pPr>
        <w:ind w:left="-15" w:right="1"/>
      </w:pPr>
      <w:r>
        <w:rPr>
          <w:b/>
        </w:rPr>
        <w:t>Art. 33.</w:t>
      </w:r>
      <w:r>
        <w:t xml:space="preserve"> Ustawa wchodzi w życie w dniu wyborów</w:t>
      </w:r>
      <w:r>
        <w:rPr>
          <w:vertAlign w:val="superscript"/>
        </w:rPr>
        <w:footnoteReference w:id="6"/>
      </w:r>
      <w:r>
        <w:rPr>
          <w:vertAlign w:val="superscript"/>
        </w:rPr>
        <w:t>)</w:t>
      </w:r>
      <w:r>
        <w:t>, o których mowa w art. 28, z tym że art. 28 i art. 29 wchodzą w życie po upływie 14 dni od dnia o</w:t>
      </w:r>
      <w:r>
        <w:t>głoszenia ustawy</w:t>
      </w:r>
      <w:r>
        <w:rPr>
          <w:vertAlign w:val="superscript"/>
        </w:rPr>
        <w:t>7)</w:t>
      </w:r>
      <w:r>
        <w:t xml:space="preserve">. </w:t>
      </w:r>
    </w:p>
    <w:sectPr w:rsidR="00D30C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12" w:right="2547" w:bottom="1565" w:left="1419" w:header="746" w:footer="8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F9" w:rsidRDefault="00B879F9">
      <w:pPr>
        <w:spacing w:after="0" w:line="240" w:lineRule="auto"/>
      </w:pPr>
      <w:r>
        <w:separator/>
      </w:r>
    </w:p>
  </w:endnote>
  <w:endnote w:type="continuationSeparator" w:id="0">
    <w:p w:rsidR="00B879F9" w:rsidRDefault="00B8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spacing w:after="0" w:line="259" w:lineRule="auto"/>
      <w:ind w:left="7098" w:right="0" w:firstLine="0"/>
      <w:jc w:val="left"/>
    </w:pPr>
    <w:r>
      <w:rPr>
        <w:sz w:val="18"/>
      </w:rPr>
      <w:t>2018-02-07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spacing w:after="0" w:line="259" w:lineRule="auto"/>
      <w:ind w:left="7098" w:right="0" w:firstLine="0"/>
      <w:jc w:val="left"/>
    </w:pPr>
    <w:r>
      <w:rPr>
        <w:sz w:val="18"/>
      </w:rPr>
      <w:t>2018-02-07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spacing w:after="0" w:line="259" w:lineRule="auto"/>
      <w:ind w:left="7098" w:right="0" w:firstLine="0"/>
      <w:jc w:val="left"/>
    </w:pPr>
    <w:r>
      <w:rPr>
        <w:sz w:val="18"/>
      </w:rPr>
      <w:t>2018-02-07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spacing w:after="0" w:line="259" w:lineRule="auto"/>
      <w:ind w:left="7098" w:right="0" w:firstLine="0"/>
      <w:jc w:val="left"/>
    </w:pPr>
    <w:r>
      <w:rPr>
        <w:sz w:val="18"/>
      </w:rPr>
      <w:t>2018-02-07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spacing w:after="0" w:line="259" w:lineRule="auto"/>
      <w:ind w:left="7098" w:right="0" w:firstLine="0"/>
      <w:jc w:val="left"/>
    </w:pPr>
    <w:r>
      <w:rPr>
        <w:sz w:val="18"/>
      </w:rPr>
      <w:t>2018-02-07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spacing w:after="0" w:line="259" w:lineRule="auto"/>
      <w:ind w:left="7098" w:right="0" w:firstLine="0"/>
      <w:jc w:val="left"/>
    </w:pPr>
    <w:r>
      <w:rPr>
        <w:sz w:val="18"/>
      </w:rPr>
      <w:t>2018-02-07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F9" w:rsidRDefault="00B879F9">
      <w:pPr>
        <w:spacing w:after="0" w:line="274" w:lineRule="auto"/>
        <w:ind w:left="283" w:right="1507" w:hanging="283"/>
        <w:jc w:val="left"/>
      </w:pPr>
      <w:r>
        <w:separator/>
      </w:r>
    </w:p>
  </w:footnote>
  <w:footnote w:type="continuationSeparator" w:id="0">
    <w:p w:rsidR="00B879F9" w:rsidRDefault="00B879F9">
      <w:pPr>
        <w:spacing w:after="0" w:line="274" w:lineRule="auto"/>
        <w:ind w:left="283" w:right="1507" w:hanging="283"/>
        <w:jc w:val="left"/>
      </w:pPr>
      <w:r>
        <w:continuationSeparator/>
      </w:r>
    </w:p>
  </w:footnote>
  <w:footnote w:id="1">
    <w:p w:rsidR="00D30CA4" w:rsidRDefault="00B879F9">
      <w:pPr>
        <w:pStyle w:val="footnotedescription"/>
        <w:spacing w:line="274" w:lineRule="auto"/>
        <w:ind w:right="1507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Zmiany tekstu jednolitego wymienionej ustawy zostały ogłoszone w Dz. U. z 2013 r. poz. 645 i 1318, z 2014 r. poz. 379 i 1072 oraz z 2015 r. poz. 1045. </w:t>
      </w:r>
    </w:p>
  </w:footnote>
  <w:footnote w:id="2">
    <w:p w:rsidR="00D30CA4" w:rsidRDefault="00B879F9">
      <w:pPr>
        <w:pStyle w:val="footnotedescription"/>
        <w:spacing w:line="274" w:lineRule="auto"/>
        <w:ind w:right="1609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 xml:space="preserve">Zmiany tekstu jednolitego wymienionej ustawy zostały ogłoszone w Dz. U. z 2015 r. poz. 528, 699, 774, 1045 i 1283. </w:t>
      </w:r>
    </w:p>
  </w:footnote>
  <w:footnote w:id="3">
    <w:p w:rsidR="00D30CA4" w:rsidRDefault="00B879F9">
      <w:pPr>
        <w:pStyle w:val="footnotedescription"/>
        <w:spacing w:line="249" w:lineRule="auto"/>
        <w:ind w:right="2001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Zmiany wymienionej ustawy zostały ogłoszone w Dz. U. z 1994 r. Nr 86, poz. 396, z 1995 r. Nr 124, poz. 601, z 1998 r. Nr 127, poz. 847, </w:t>
      </w:r>
      <w:r>
        <w:t xml:space="preserve">z 1999 r. Nr 92, poz. 1044, z 2000 r. Nr 26, poz. 306 oraz z 2001 r. Nr 45, poz. 497. </w:t>
      </w:r>
    </w:p>
  </w:footnote>
  <w:footnote w:id="4">
    <w:p w:rsidR="00D30CA4" w:rsidRDefault="00B879F9">
      <w:pPr>
        <w:pStyle w:val="footnotedescription"/>
        <w:spacing w:line="251" w:lineRule="auto"/>
        <w:ind w:right="4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Zmiany wymienionej ustawy zostały ogłoszone w Dz. U. z 1998 r. Nr 162, poz. 1119, z 2000 r. Nr 95, poz. 1041, z 2001 r. Nr 39, poz. 459, Nr 55, poz. 574 i Nr 145, po</w:t>
      </w:r>
      <w:r>
        <w:t xml:space="preserve">z. 1623, z 2002 r. Nr 216, poz. 1826 oraz z 2003 r. Nr 177, poz. 1725 i Nr 203, poz. 1966. </w:t>
      </w:r>
    </w:p>
  </w:footnote>
  <w:footnote w:id="5">
    <w:p w:rsidR="00D30CA4" w:rsidRDefault="00B879F9">
      <w:pPr>
        <w:pStyle w:val="footnotedescription"/>
        <w:spacing w:line="264" w:lineRule="auto"/>
        <w:ind w:right="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Obowiązywała w latach 1999–2003 na podstawie art. 1 pkt 2 ustawy z dnia 23 listopada 2002 r. o zmianie ustawy o dochodach jednostek samorządu terytorialnego w l</w:t>
      </w:r>
      <w:r>
        <w:t xml:space="preserve">atach 1999–2002 oraz niektórych innych ustaw (Dz. U. Nr 216, poz. 1826), która weszła w życie z dniem 1 stycznia 2003 r. </w:t>
      </w:r>
    </w:p>
  </w:footnote>
  <w:footnote w:id="6">
    <w:p w:rsidR="00D30CA4" w:rsidRDefault="00B879F9">
      <w:pPr>
        <w:pStyle w:val="footnotedescription"/>
        <w:spacing w:line="285" w:lineRule="auto"/>
        <w:ind w:left="0" w:right="35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Wybory, o których mowa w art. 28 tej ustawy, odbyły się w dniu 27 października 2002 r. </w:t>
      </w:r>
      <w:r>
        <w:rPr>
          <w:vertAlign w:val="superscript"/>
        </w:rPr>
        <w:t>7)</w:t>
      </w:r>
      <w:r>
        <w:t xml:space="preserve"> Ustawa została ogłoszona w dniu 19 kwiet</w:t>
      </w:r>
      <w:r>
        <w:t xml:space="preserve">nia 2002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tabs>
        <w:tab w:val="center" w:pos="4537"/>
        <w:tab w:val="center" w:pos="7699"/>
      </w:tabs>
      <w:spacing w:after="687" w:line="259" w:lineRule="auto"/>
      <w:ind w:left="0" w:right="0" w:firstLine="0"/>
      <w:jc w:val="left"/>
    </w:pPr>
    <w:r>
      <w:rPr>
        <w:sz w:val="18"/>
        <w:u w:val="single" w:color="000000"/>
      </w:rPr>
      <w:t>©</w:t>
    </w:r>
    <w:r>
      <w:rPr>
        <w:sz w:val="18"/>
        <w:u w:val="single" w:color="000000"/>
      </w:rPr>
      <w:t xml:space="preserve">Kancelaria Sejmu </w:t>
    </w:r>
    <w:r>
      <w:rPr>
        <w:sz w:val="18"/>
        <w:u w:val="single" w:color="000000"/>
      </w:rPr>
      <w:tab/>
      <w:t xml:space="preserve"> </w:t>
    </w:r>
    <w:r>
      <w:rPr>
        <w:sz w:val="18"/>
        <w:u w:val="single" w:color="000000"/>
      </w:rPr>
      <w:tab/>
      <w:t xml:space="preserve">s.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u w:val="single" w:color="000000"/>
      </w:rPr>
      <w:t>2</w:t>
    </w:r>
    <w:r>
      <w:rPr>
        <w:sz w:val="18"/>
        <w:u w:val="single" w:color="000000"/>
      </w:rPr>
      <w:fldChar w:fldCharType="end"/>
    </w:r>
    <w:r>
      <w:rPr>
        <w:sz w:val="18"/>
        <w:u w:val="single" w:color="00000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  <w:u w:val="single" w:color="000000"/>
      </w:rPr>
      <w:t>13</w:t>
    </w:r>
    <w:r>
      <w:rPr>
        <w:sz w:val="18"/>
        <w:u w:val="single" w:color="000000"/>
      </w:rPr>
      <w:fldChar w:fldCharType="end"/>
    </w:r>
    <w:r>
      <w:rPr>
        <w:sz w:val="18"/>
      </w:rPr>
      <w:t xml:space="preserve"> </w:t>
    </w:r>
  </w:p>
  <w:p w:rsidR="00D30CA4" w:rsidRDefault="00B879F9">
    <w:pPr>
      <w:spacing w:after="0" w:line="259" w:lineRule="auto"/>
      <w:ind w:left="691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tabs>
        <w:tab w:val="center" w:pos="4537"/>
        <w:tab w:val="center" w:pos="7699"/>
      </w:tabs>
      <w:spacing w:after="0" w:line="259" w:lineRule="auto"/>
      <w:ind w:left="0" w:right="0" w:firstLine="0"/>
      <w:jc w:val="left"/>
    </w:pPr>
    <w:r>
      <w:rPr>
        <w:sz w:val="18"/>
        <w:u w:val="single" w:color="000000"/>
      </w:rPr>
      <w:t>©</w:t>
    </w:r>
    <w:r>
      <w:rPr>
        <w:sz w:val="18"/>
        <w:u w:val="single" w:color="000000"/>
      </w:rPr>
      <w:t xml:space="preserve">Kancelaria Sejmu </w:t>
    </w:r>
    <w:r>
      <w:rPr>
        <w:sz w:val="18"/>
        <w:u w:val="single" w:color="000000"/>
      </w:rPr>
      <w:tab/>
      <w:t xml:space="preserve"> </w:t>
    </w:r>
    <w:r>
      <w:rPr>
        <w:sz w:val="18"/>
        <w:u w:val="single" w:color="000000"/>
      </w:rPr>
      <w:tab/>
      <w:t xml:space="preserve">s.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u w:val="single" w:color="000000"/>
      </w:rPr>
      <w:t>1</w:t>
    </w:r>
    <w:r>
      <w:rPr>
        <w:sz w:val="18"/>
        <w:u w:val="single" w:color="000000"/>
      </w:rPr>
      <w:fldChar w:fldCharType="end"/>
    </w:r>
    <w:r>
      <w:rPr>
        <w:sz w:val="18"/>
        <w:u w:val="single" w:color="00000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  <w:u w:val="single" w:color="000000"/>
      </w:rPr>
      <w:t>13</w:t>
    </w:r>
    <w:r>
      <w:rPr>
        <w:sz w:val="18"/>
        <w:u w:val="single" w:color="000000"/>
      </w:rPr>
      <w:fldChar w:fldCharType="end"/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tabs>
        <w:tab w:val="center" w:pos="4537"/>
        <w:tab w:val="center" w:pos="7699"/>
      </w:tabs>
      <w:spacing w:after="0" w:line="259" w:lineRule="auto"/>
      <w:ind w:left="0" w:right="0" w:firstLine="0"/>
      <w:jc w:val="left"/>
    </w:pPr>
    <w:r>
      <w:rPr>
        <w:sz w:val="18"/>
        <w:u w:val="single" w:color="000000"/>
      </w:rPr>
      <w:t>©</w:t>
    </w:r>
    <w:r>
      <w:rPr>
        <w:sz w:val="18"/>
        <w:u w:val="single" w:color="000000"/>
      </w:rPr>
      <w:t xml:space="preserve">Kancelaria Sejmu </w:t>
    </w:r>
    <w:r>
      <w:rPr>
        <w:sz w:val="18"/>
        <w:u w:val="single" w:color="000000"/>
      </w:rPr>
      <w:tab/>
      <w:t xml:space="preserve"> </w:t>
    </w:r>
    <w:r>
      <w:rPr>
        <w:sz w:val="18"/>
        <w:u w:val="single" w:color="000000"/>
      </w:rPr>
      <w:tab/>
      <w:t xml:space="preserve">s.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u w:val="single" w:color="000000"/>
      </w:rPr>
      <w:t>1</w:t>
    </w:r>
    <w:r>
      <w:rPr>
        <w:sz w:val="18"/>
        <w:u w:val="single" w:color="000000"/>
      </w:rPr>
      <w:fldChar w:fldCharType="end"/>
    </w:r>
    <w:r>
      <w:rPr>
        <w:sz w:val="18"/>
        <w:u w:val="single" w:color="00000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  <w:u w:val="single" w:color="000000"/>
      </w:rPr>
      <w:t>13</w:t>
    </w:r>
    <w:r>
      <w:rPr>
        <w:sz w:val="18"/>
        <w:u w:val="single" w:color="000000"/>
      </w:rPr>
      <w:fldChar w:fldCharType="end"/>
    </w:r>
    <w:r>
      <w:rPr>
        <w:sz w:val="1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tabs>
        <w:tab w:val="center" w:pos="4537"/>
        <w:tab w:val="right" w:pos="7941"/>
      </w:tabs>
      <w:spacing w:after="0" w:line="259" w:lineRule="auto"/>
      <w:ind w:left="0" w:right="0" w:firstLine="0"/>
      <w:jc w:val="left"/>
    </w:pPr>
    <w:r>
      <w:rPr>
        <w:sz w:val="18"/>
        <w:u w:val="single" w:color="000000"/>
      </w:rPr>
      <w:t>©</w:t>
    </w:r>
    <w:r>
      <w:rPr>
        <w:sz w:val="18"/>
        <w:u w:val="single" w:color="000000"/>
      </w:rPr>
      <w:t xml:space="preserve">Kancelaria Sejmu </w:t>
    </w:r>
    <w:r>
      <w:rPr>
        <w:sz w:val="18"/>
        <w:u w:val="single" w:color="000000"/>
      </w:rPr>
      <w:tab/>
      <w:t xml:space="preserve"> </w:t>
    </w:r>
    <w:r>
      <w:rPr>
        <w:sz w:val="18"/>
        <w:u w:val="single" w:color="000000"/>
      </w:rPr>
      <w:tab/>
      <w:t xml:space="preserve">s.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u w:val="single" w:color="000000"/>
      </w:rPr>
      <w:t>10</w:t>
    </w:r>
    <w:r>
      <w:rPr>
        <w:sz w:val="18"/>
        <w:u w:val="single" w:color="000000"/>
      </w:rPr>
      <w:fldChar w:fldCharType="end"/>
    </w:r>
    <w:r>
      <w:rPr>
        <w:sz w:val="18"/>
        <w:u w:val="single" w:color="00000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  <w:u w:val="single" w:color="000000"/>
      </w:rPr>
      <w:t>13</w:t>
    </w:r>
    <w:r>
      <w:rPr>
        <w:sz w:val="18"/>
        <w:u w:val="single" w:color="000000"/>
      </w:rPr>
      <w:fldChar w:fldCharType="end"/>
    </w:r>
    <w:r>
      <w:rPr>
        <w:sz w:val="1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tabs>
        <w:tab w:val="center" w:pos="4537"/>
        <w:tab w:val="right" w:pos="7941"/>
      </w:tabs>
      <w:spacing w:after="687" w:line="259" w:lineRule="auto"/>
      <w:ind w:left="0" w:right="0" w:firstLine="0"/>
      <w:jc w:val="left"/>
    </w:pPr>
    <w:r>
      <w:rPr>
        <w:sz w:val="18"/>
        <w:u w:val="single" w:color="000000"/>
      </w:rPr>
      <w:t>©</w:t>
    </w:r>
    <w:r>
      <w:rPr>
        <w:sz w:val="18"/>
        <w:u w:val="single" w:color="000000"/>
      </w:rPr>
      <w:t xml:space="preserve">Kancelaria Sejmu </w:t>
    </w:r>
    <w:r>
      <w:rPr>
        <w:sz w:val="18"/>
        <w:u w:val="single" w:color="000000"/>
      </w:rPr>
      <w:tab/>
      <w:t xml:space="preserve"> </w:t>
    </w:r>
    <w:r>
      <w:rPr>
        <w:sz w:val="18"/>
        <w:u w:val="single" w:color="000000"/>
      </w:rPr>
      <w:tab/>
      <w:t xml:space="preserve">s.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u w:val="single" w:color="000000"/>
      </w:rPr>
      <w:t>11</w:t>
    </w:r>
    <w:r>
      <w:rPr>
        <w:sz w:val="18"/>
        <w:u w:val="single" w:color="000000"/>
      </w:rPr>
      <w:fldChar w:fldCharType="end"/>
    </w:r>
    <w:r>
      <w:rPr>
        <w:sz w:val="18"/>
        <w:u w:val="single" w:color="00000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  <w:u w:val="single" w:color="000000"/>
      </w:rPr>
      <w:t>13</w:t>
    </w:r>
    <w:r>
      <w:rPr>
        <w:sz w:val="18"/>
        <w:u w:val="single" w:color="000000"/>
      </w:rPr>
      <w:fldChar w:fldCharType="end"/>
    </w:r>
    <w:r>
      <w:rPr>
        <w:sz w:val="18"/>
      </w:rPr>
      <w:t xml:space="preserve"> </w:t>
    </w:r>
  </w:p>
  <w:p w:rsidR="00D30CA4" w:rsidRDefault="00B879F9">
    <w:pPr>
      <w:spacing w:after="0" w:line="259" w:lineRule="auto"/>
      <w:ind w:left="691" w:right="0"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A4" w:rsidRDefault="00B879F9">
    <w:pPr>
      <w:tabs>
        <w:tab w:val="center" w:pos="4537"/>
        <w:tab w:val="right" w:pos="7941"/>
      </w:tabs>
      <w:spacing w:after="0" w:line="259" w:lineRule="auto"/>
      <w:ind w:left="0" w:right="0" w:firstLine="0"/>
      <w:jc w:val="left"/>
    </w:pPr>
    <w:r>
      <w:rPr>
        <w:sz w:val="18"/>
        <w:u w:val="single" w:color="000000"/>
      </w:rPr>
      <w:t>©</w:t>
    </w:r>
    <w:r>
      <w:rPr>
        <w:sz w:val="18"/>
        <w:u w:val="single" w:color="000000"/>
      </w:rPr>
      <w:t xml:space="preserve">Kancelaria Sejmu </w:t>
    </w:r>
    <w:r>
      <w:rPr>
        <w:sz w:val="18"/>
        <w:u w:val="single" w:color="000000"/>
      </w:rPr>
      <w:tab/>
      <w:t xml:space="preserve"> </w:t>
    </w:r>
    <w:r>
      <w:rPr>
        <w:sz w:val="18"/>
        <w:u w:val="single" w:color="000000"/>
      </w:rPr>
      <w:tab/>
      <w:t xml:space="preserve">s.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u w:val="single" w:color="000000"/>
      </w:rPr>
      <w:t>10</w:t>
    </w:r>
    <w:r>
      <w:rPr>
        <w:sz w:val="18"/>
        <w:u w:val="single" w:color="000000"/>
      </w:rPr>
      <w:fldChar w:fldCharType="end"/>
    </w:r>
    <w:r>
      <w:rPr>
        <w:sz w:val="18"/>
        <w:u w:val="single" w:color="00000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  <w:u w:val="single" w:color="000000"/>
      </w:rPr>
      <w:t>13</w:t>
    </w:r>
    <w:r>
      <w:rPr>
        <w:sz w:val="18"/>
        <w:u w:val="single" w:color="000000"/>
      </w:rPr>
      <w:fldChar w:fldCharType="end"/>
    </w: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6C"/>
    <w:multiLevelType w:val="hybridMultilevel"/>
    <w:tmpl w:val="EBD2898A"/>
    <w:lvl w:ilvl="0" w:tplc="083097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2448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CAA6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C6796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C33BC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C1220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22192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0231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6B9B0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562AB"/>
    <w:multiLevelType w:val="hybridMultilevel"/>
    <w:tmpl w:val="31CA7646"/>
    <w:lvl w:ilvl="0" w:tplc="FB28E4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24816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A48A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0BC9A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E15E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EDB86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ACA8E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82BA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4CF4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F76FA"/>
    <w:multiLevelType w:val="hybridMultilevel"/>
    <w:tmpl w:val="2A7C6458"/>
    <w:lvl w:ilvl="0" w:tplc="0AF6D8B6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09D0C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46A58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072B8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C2C32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C9C46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A2BE2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242BC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A582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7215F"/>
    <w:multiLevelType w:val="hybridMultilevel"/>
    <w:tmpl w:val="DCD6880C"/>
    <w:lvl w:ilvl="0" w:tplc="C8DC59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E5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02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4B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2DD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68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62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81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20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45E64"/>
    <w:multiLevelType w:val="hybridMultilevel"/>
    <w:tmpl w:val="E8743C2E"/>
    <w:lvl w:ilvl="0" w:tplc="1E005DFA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AE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29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25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86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01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E9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E8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00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05781"/>
    <w:multiLevelType w:val="hybridMultilevel"/>
    <w:tmpl w:val="6F0A2D8A"/>
    <w:lvl w:ilvl="0" w:tplc="95066B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8D6B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C07EC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22EBA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63304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4E40E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EC7B8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0738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E8E66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76787"/>
    <w:multiLevelType w:val="hybridMultilevel"/>
    <w:tmpl w:val="076C3B4C"/>
    <w:lvl w:ilvl="0" w:tplc="5972D9CA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AE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26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0D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2D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2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3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03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4F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130758"/>
    <w:multiLevelType w:val="hybridMultilevel"/>
    <w:tmpl w:val="E67A8C04"/>
    <w:lvl w:ilvl="0" w:tplc="FBEAD40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446FC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88428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2184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E528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29A9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C5E4A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42806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A7CB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544A9"/>
    <w:multiLevelType w:val="hybridMultilevel"/>
    <w:tmpl w:val="9168C276"/>
    <w:lvl w:ilvl="0" w:tplc="C36CA0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6B62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FC8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1CE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4EF5A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4C98E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472EE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E1D22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EFD68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7043ED"/>
    <w:multiLevelType w:val="hybridMultilevel"/>
    <w:tmpl w:val="55449514"/>
    <w:lvl w:ilvl="0" w:tplc="B84852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48D64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42550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023E2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06C26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0B78C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02C7E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E5534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0E084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D843EA"/>
    <w:multiLevelType w:val="hybridMultilevel"/>
    <w:tmpl w:val="68A04624"/>
    <w:lvl w:ilvl="0" w:tplc="622EEF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315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A0190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020BA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4DD0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4C332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E2B4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22E04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E79C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D4FBA"/>
    <w:multiLevelType w:val="hybridMultilevel"/>
    <w:tmpl w:val="CBF2B40C"/>
    <w:lvl w:ilvl="0" w:tplc="DA6E33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AA31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C1216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43C56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0F0E8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EBFC4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4E610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C348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04932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5D7E33"/>
    <w:multiLevelType w:val="hybridMultilevel"/>
    <w:tmpl w:val="7A94F332"/>
    <w:lvl w:ilvl="0" w:tplc="7EB8E2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4143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A3F6E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89E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28F92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4B9EA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4D478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1804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AD236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FB475F"/>
    <w:multiLevelType w:val="hybridMultilevel"/>
    <w:tmpl w:val="B5BECE96"/>
    <w:lvl w:ilvl="0" w:tplc="D47C2D38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CE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0C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E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C1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25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AD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C0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AF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525CDB"/>
    <w:multiLevelType w:val="hybridMultilevel"/>
    <w:tmpl w:val="FAA2B766"/>
    <w:lvl w:ilvl="0" w:tplc="3A3C7CB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47ED6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4690E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09ED4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89A8E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041EE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8F1CA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05768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6B3D2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1D11A2"/>
    <w:multiLevelType w:val="hybridMultilevel"/>
    <w:tmpl w:val="5CB4FBA6"/>
    <w:lvl w:ilvl="0" w:tplc="ABEE39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C121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8D2E6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C530A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06C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6028C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6B7B8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C5DFA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184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B02FB8"/>
    <w:multiLevelType w:val="hybridMultilevel"/>
    <w:tmpl w:val="B47EDA20"/>
    <w:lvl w:ilvl="0" w:tplc="9FBC9A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44BE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E6B1C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A9EC6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C709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254A2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4C394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2AB48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4797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B95D2E"/>
    <w:multiLevelType w:val="hybridMultilevel"/>
    <w:tmpl w:val="F2D0B868"/>
    <w:lvl w:ilvl="0" w:tplc="E4DA0D6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E101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6118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042F4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A06FC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24AB2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278E0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C77E0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484C0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FE5AE9"/>
    <w:multiLevelType w:val="hybridMultilevel"/>
    <w:tmpl w:val="CA048FD6"/>
    <w:lvl w:ilvl="0" w:tplc="836EAC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8A3A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EF6E4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AA6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E4B16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6C862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EB2FE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42C5A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8C4E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8A3DF9"/>
    <w:multiLevelType w:val="hybridMultilevel"/>
    <w:tmpl w:val="55E22386"/>
    <w:lvl w:ilvl="0" w:tplc="35EC2C30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4C75C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66F02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2F542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45730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2E1CA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0BC1E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2A3D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0B5FC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A27593"/>
    <w:multiLevelType w:val="hybridMultilevel"/>
    <w:tmpl w:val="C4BC1116"/>
    <w:lvl w:ilvl="0" w:tplc="E686526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15D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7CF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7260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85D26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27A68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42D26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E98F2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29B5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2"/>
  </w:num>
  <w:num w:numId="11">
    <w:abstractNumId w:val="19"/>
  </w:num>
  <w:num w:numId="12">
    <w:abstractNumId w:val="20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 w:numId="18">
    <w:abstractNumId w:val="14"/>
  </w:num>
  <w:num w:numId="19">
    <w:abstractNumId w:val="1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A4"/>
    <w:rsid w:val="003562F6"/>
    <w:rsid w:val="00B879F9"/>
    <w:rsid w:val="00D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33BC-A654-47C1-96FD-29295EC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361" w:lineRule="auto"/>
      <w:ind w:left="2835" w:right="595" w:firstLine="5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9" w:lineRule="auto"/>
      <w:ind w:left="283" w:right="931" w:hanging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cp:lastModifiedBy>Jacek Wojciechowski</cp:lastModifiedBy>
  <cp:revision>2</cp:revision>
  <dcterms:created xsi:type="dcterms:W3CDTF">2018-07-25T08:20:00Z</dcterms:created>
  <dcterms:modified xsi:type="dcterms:W3CDTF">2018-07-25T08:20:00Z</dcterms:modified>
</cp:coreProperties>
</file>